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6C122" w14:textId="7D16FD55" w:rsidR="000105A9" w:rsidRPr="00AC490A" w:rsidRDefault="000105A9" w:rsidP="001C1F62">
      <w:pPr>
        <w:ind w:left="284"/>
        <w:rPr>
          <w:rFonts w:ascii="Arial" w:hAnsi="Arial" w:cs="Arial"/>
          <w:b/>
          <w:sz w:val="22"/>
          <w:szCs w:val="22"/>
        </w:rPr>
      </w:pPr>
      <w:r w:rsidRPr="00AC490A">
        <w:rPr>
          <w:rFonts w:ascii="Arial" w:hAnsi="Arial" w:cs="Arial"/>
          <w:b/>
          <w:sz w:val="22"/>
          <w:szCs w:val="22"/>
        </w:rPr>
        <w:t>1. HISTÓRICO DE REVISÕES</w:t>
      </w:r>
    </w:p>
    <w:p w14:paraId="17FBF56B" w14:textId="77777777" w:rsidR="000105A9" w:rsidRPr="00AC490A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1088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8131"/>
      </w:tblGrid>
      <w:tr w:rsidR="000105A9" w:rsidRPr="00AC490A" w14:paraId="4DB805C4" w14:textId="77777777" w:rsidTr="00AC490A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3802C8F6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Data</w:t>
            </w:r>
          </w:p>
        </w:tc>
        <w:tc>
          <w:tcPr>
            <w:tcW w:w="1253" w:type="dxa"/>
            <w:vAlign w:val="center"/>
          </w:tcPr>
          <w:p w14:paraId="5DE45CF5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Revisão</w:t>
            </w:r>
          </w:p>
        </w:tc>
        <w:tc>
          <w:tcPr>
            <w:tcW w:w="8071" w:type="dxa"/>
            <w:vAlign w:val="center"/>
          </w:tcPr>
          <w:p w14:paraId="1CCF09CF" w14:textId="77777777" w:rsidR="000105A9" w:rsidRPr="00AC490A" w:rsidRDefault="00607CDC" w:rsidP="00B37267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AC490A">
              <w:rPr>
                <w:rFonts w:ascii="Arial" w:hAnsi="Arial" w:cs="Arial"/>
                <w:b/>
                <w:sz w:val="22"/>
                <w:szCs w:val="22"/>
              </w:rPr>
              <w:t>Resumo de alterações</w:t>
            </w:r>
          </w:p>
        </w:tc>
      </w:tr>
      <w:tr w:rsidR="000105A9" w:rsidRPr="00AC490A" w14:paraId="2A95DFCA" w14:textId="77777777" w:rsidTr="00AC490A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27C2198E" w14:textId="5AEE0634" w:rsidR="000105A9" w:rsidRPr="00AC490A" w:rsidRDefault="00D56E9D" w:rsidP="00B3726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07/07/</w:t>
            </w:r>
            <w:r w:rsidR="000C5367" w:rsidRPr="00AC490A">
              <w:rPr>
                <w:rFonts w:ascii="Arial" w:hAnsi="Arial" w:cs="Arial"/>
                <w:sz w:val="22"/>
                <w:szCs w:val="22"/>
              </w:rPr>
              <w:t>2022</w:t>
            </w:r>
          </w:p>
        </w:tc>
        <w:tc>
          <w:tcPr>
            <w:tcW w:w="1253" w:type="dxa"/>
            <w:vAlign w:val="center"/>
          </w:tcPr>
          <w:p w14:paraId="5C5B1EE5" w14:textId="77777777" w:rsidR="000105A9" w:rsidRPr="00AC490A" w:rsidRDefault="000105A9" w:rsidP="00B3726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AC490A">
              <w:rPr>
                <w:rFonts w:ascii="Arial" w:hAnsi="Arial" w:cs="Arial"/>
                <w:sz w:val="22"/>
                <w:szCs w:val="22"/>
              </w:rPr>
              <w:t>00</w:t>
            </w:r>
          </w:p>
        </w:tc>
        <w:tc>
          <w:tcPr>
            <w:tcW w:w="8071" w:type="dxa"/>
            <w:vAlign w:val="center"/>
          </w:tcPr>
          <w:p w14:paraId="2EBD2DE1" w14:textId="77777777" w:rsidR="000105A9" w:rsidRPr="00AC490A" w:rsidRDefault="000105A9" w:rsidP="00B37267">
            <w:pPr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AC490A">
              <w:rPr>
                <w:rFonts w:ascii="Arial" w:hAnsi="Arial" w:cs="Arial"/>
                <w:sz w:val="22"/>
                <w:szCs w:val="22"/>
              </w:rPr>
              <w:t>Emissão inicial</w:t>
            </w:r>
          </w:p>
        </w:tc>
      </w:tr>
    </w:tbl>
    <w:p w14:paraId="52B7140F" w14:textId="510F5938" w:rsidR="000105A9" w:rsidRDefault="000105A9" w:rsidP="00C47317">
      <w:pPr>
        <w:ind w:right="169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896ED2" w14:textId="77777777" w:rsidR="004956A8" w:rsidRPr="00AC490A" w:rsidRDefault="004956A8" w:rsidP="001F1936">
      <w:pPr>
        <w:tabs>
          <w:tab w:val="left" w:pos="2871"/>
        </w:tabs>
        <w:ind w:left="284" w:right="169"/>
        <w:rPr>
          <w:rFonts w:ascii="Arial" w:hAnsi="Arial" w:cs="Arial"/>
          <w:b/>
          <w:bCs/>
          <w:color w:val="000000"/>
          <w:sz w:val="22"/>
          <w:szCs w:val="22"/>
        </w:rPr>
      </w:pP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2721A4" w:rsidRPr="00AC490A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AC490A">
        <w:rPr>
          <w:rFonts w:ascii="Arial" w:hAnsi="Arial" w:cs="Arial"/>
          <w:b/>
          <w:bCs/>
          <w:color w:val="000000"/>
          <w:sz w:val="22"/>
          <w:szCs w:val="22"/>
        </w:rPr>
        <w:t xml:space="preserve"> OBJETIVO</w:t>
      </w:r>
      <w:r w:rsidR="0075209A" w:rsidRPr="00AC490A">
        <w:rPr>
          <w:rFonts w:ascii="Arial" w:hAnsi="Arial" w:cs="Arial"/>
          <w:b/>
          <w:bCs/>
          <w:color w:val="000000"/>
          <w:sz w:val="22"/>
          <w:szCs w:val="22"/>
        </w:rPr>
        <w:tab/>
      </w:r>
    </w:p>
    <w:p w14:paraId="376D534B" w14:textId="77777777" w:rsidR="00FD03B4" w:rsidRPr="00AC490A" w:rsidRDefault="000105A9" w:rsidP="001F1936">
      <w:pPr>
        <w:tabs>
          <w:tab w:val="left" w:pos="3680"/>
        </w:tabs>
        <w:ind w:left="284" w:right="169"/>
        <w:jc w:val="both"/>
        <w:rPr>
          <w:rFonts w:ascii="Arial" w:hAnsi="Arial" w:cs="Arial"/>
          <w:snapToGrid w:val="0"/>
          <w:color w:val="000000"/>
          <w:sz w:val="22"/>
          <w:szCs w:val="22"/>
        </w:rPr>
      </w:pPr>
      <w:r w:rsidRPr="00AC490A">
        <w:rPr>
          <w:rFonts w:ascii="Arial" w:hAnsi="Arial" w:cs="Arial"/>
          <w:snapToGrid w:val="0"/>
          <w:color w:val="000000"/>
          <w:sz w:val="22"/>
          <w:szCs w:val="22"/>
        </w:rPr>
        <w:tab/>
      </w:r>
    </w:p>
    <w:p w14:paraId="0FF3ED45" w14:textId="6EEDAC39" w:rsidR="00AC490A" w:rsidRDefault="00D56E9D" w:rsidP="001F1936">
      <w:pPr>
        <w:pStyle w:val="Corpodetexto"/>
        <w:spacing w:line="360" w:lineRule="auto"/>
        <w:ind w:left="284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Definir e compartilhar com toda a equipe operacional o passo a passo para gerar guia GNRE</w:t>
      </w:r>
      <w:r w:rsidR="00640785">
        <w:rPr>
          <w:rFonts w:cs="Arial"/>
          <w:sz w:val="22"/>
          <w:szCs w:val="22"/>
        </w:rPr>
        <w:t xml:space="preserve"> para transportes interestaduais</w:t>
      </w:r>
      <w:r w:rsidR="00775974">
        <w:rPr>
          <w:rFonts w:cs="Arial"/>
          <w:sz w:val="22"/>
          <w:szCs w:val="22"/>
        </w:rPr>
        <w:t>.</w:t>
      </w:r>
    </w:p>
    <w:p w14:paraId="68A2D198" w14:textId="77777777" w:rsidR="001F1936" w:rsidRDefault="001F1936" w:rsidP="001F1936">
      <w:pPr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6783DBB7" w14:textId="55563E59" w:rsidR="001F1936" w:rsidRPr="001F1936" w:rsidRDefault="001F1936" w:rsidP="001F1936">
      <w:pPr>
        <w:ind w:left="284"/>
        <w:jc w:val="both"/>
        <w:rPr>
          <w:rFonts w:ascii="Arial" w:hAnsi="Arial" w:cs="Arial"/>
          <w:b/>
          <w:sz w:val="22"/>
          <w:szCs w:val="22"/>
        </w:rPr>
      </w:pPr>
      <w:r w:rsidRPr="001F1936">
        <w:rPr>
          <w:rFonts w:ascii="Arial" w:hAnsi="Arial" w:cs="Arial"/>
          <w:b/>
          <w:sz w:val="22"/>
          <w:szCs w:val="22"/>
        </w:rPr>
        <w:t xml:space="preserve">3. APLICAÇÃO </w:t>
      </w:r>
    </w:p>
    <w:p w14:paraId="4890D924" w14:textId="77777777" w:rsidR="001F1936" w:rsidRPr="001F1936" w:rsidRDefault="001F1936" w:rsidP="001F193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ind w:left="284"/>
        <w:rPr>
          <w:rFonts w:ascii="Arial" w:hAnsi="Arial" w:cs="Arial"/>
          <w:spacing w:val="0"/>
          <w:sz w:val="18"/>
          <w:szCs w:val="22"/>
        </w:rPr>
      </w:pPr>
    </w:p>
    <w:p w14:paraId="77E715DD" w14:textId="77777777" w:rsidR="001F1936" w:rsidRDefault="001F1936" w:rsidP="001F1936">
      <w:pPr>
        <w:ind w:left="284"/>
        <w:jc w:val="both"/>
        <w:rPr>
          <w:rFonts w:ascii="Arial" w:hAnsi="Arial" w:cs="Arial"/>
          <w:sz w:val="22"/>
          <w:szCs w:val="24"/>
        </w:rPr>
      </w:pPr>
      <w:r w:rsidRPr="001F1936">
        <w:rPr>
          <w:rFonts w:ascii="Arial" w:hAnsi="Arial" w:cs="Arial"/>
          <w:sz w:val="22"/>
          <w:szCs w:val="24"/>
        </w:rPr>
        <w:t>Este procedimento aplica-se a todos os serviços de transporte de cargas realizados.</w:t>
      </w:r>
    </w:p>
    <w:p w14:paraId="75C3BA31" w14:textId="77777777" w:rsidR="001F1936" w:rsidRDefault="001F1936" w:rsidP="001F1936">
      <w:pPr>
        <w:ind w:left="284"/>
        <w:jc w:val="both"/>
        <w:rPr>
          <w:rFonts w:ascii="Arial" w:hAnsi="Arial" w:cs="Arial"/>
          <w:sz w:val="22"/>
          <w:szCs w:val="24"/>
        </w:rPr>
      </w:pPr>
    </w:p>
    <w:p w14:paraId="420030B5" w14:textId="77777777" w:rsidR="001F1936" w:rsidRPr="001F1936" w:rsidRDefault="001F1936" w:rsidP="001F1936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1F1936">
        <w:rPr>
          <w:rFonts w:ascii="Arial" w:hAnsi="Arial" w:cs="Arial"/>
          <w:b/>
          <w:color w:val="000000"/>
          <w:sz w:val="22"/>
          <w:szCs w:val="22"/>
        </w:rPr>
        <w:t>4. REFERÊNCIAS NORMATIVAS</w:t>
      </w:r>
    </w:p>
    <w:p w14:paraId="1C596DB7" w14:textId="77777777" w:rsidR="001F1936" w:rsidRPr="001F1936" w:rsidRDefault="001F1936" w:rsidP="001F1936">
      <w:pPr>
        <w:ind w:left="284"/>
        <w:jc w:val="both"/>
        <w:rPr>
          <w:rFonts w:ascii="Arial" w:hAnsi="Arial" w:cs="Arial"/>
          <w:color w:val="000000"/>
          <w:sz w:val="22"/>
          <w:szCs w:val="22"/>
        </w:rPr>
      </w:pPr>
    </w:p>
    <w:p w14:paraId="2F4A6C4E" w14:textId="77777777" w:rsidR="001F1936" w:rsidRDefault="001F1936" w:rsidP="001F1936">
      <w:pPr>
        <w:pStyle w:val="Corpodetexto"/>
        <w:numPr>
          <w:ilvl w:val="0"/>
          <w:numId w:val="23"/>
        </w:numPr>
        <w:suppressAutoHyphens/>
        <w:ind w:left="284" w:firstLine="0"/>
        <w:rPr>
          <w:rFonts w:cs="Arial"/>
          <w:spacing w:val="-4"/>
          <w:sz w:val="22"/>
          <w:szCs w:val="22"/>
        </w:rPr>
      </w:pPr>
      <w:r w:rsidRPr="001F1936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556884EE" w14:textId="77777777" w:rsidR="001F1936" w:rsidRDefault="001F1936" w:rsidP="0083669F">
      <w:pPr>
        <w:pStyle w:val="Corpodetexto"/>
        <w:numPr>
          <w:ilvl w:val="0"/>
          <w:numId w:val="23"/>
        </w:numPr>
        <w:suppressAutoHyphens/>
        <w:spacing w:before="120"/>
        <w:ind w:left="284" w:firstLine="0"/>
        <w:rPr>
          <w:rFonts w:cs="Arial"/>
          <w:sz w:val="22"/>
          <w:szCs w:val="22"/>
        </w:rPr>
      </w:pPr>
      <w:r w:rsidRPr="001F1936">
        <w:rPr>
          <w:rFonts w:cs="Arial"/>
          <w:sz w:val="22"/>
          <w:szCs w:val="22"/>
        </w:rPr>
        <w:t>Manual do Sistema Integrado de Gestão</w:t>
      </w:r>
    </w:p>
    <w:p w14:paraId="2ED8A9CB" w14:textId="77777777" w:rsidR="001F1936" w:rsidRPr="001F1936" w:rsidRDefault="001F1936" w:rsidP="00F44997">
      <w:pPr>
        <w:pStyle w:val="Corpodetexto"/>
        <w:numPr>
          <w:ilvl w:val="0"/>
          <w:numId w:val="23"/>
        </w:numPr>
        <w:suppressAutoHyphens/>
        <w:spacing w:before="120"/>
        <w:ind w:left="284" w:firstLine="0"/>
        <w:rPr>
          <w:rFonts w:cs="Arial"/>
          <w:sz w:val="22"/>
          <w:szCs w:val="22"/>
        </w:rPr>
      </w:pPr>
      <w:r w:rsidRPr="001F1936">
        <w:rPr>
          <w:rFonts w:cs="Arial"/>
          <w:bCs/>
          <w:sz w:val="22"/>
          <w:szCs w:val="22"/>
        </w:rPr>
        <w:t>SASSMAQ / 2014 - Sistema de Avaliação de Segurança, Saúde, Meio Ambiente e Qualidade – ABIQUIM</w:t>
      </w:r>
    </w:p>
    <w:p w14:paraId="2A99C0BD" w14:textId="419D8556" w:rsidR="001F1936" w:rsidRPr="001F1936" w:rsidRDefault="001F1936" w:rsidP="003B16C8">
      <w:pPr>
        <w:pStyle w:val="Corpodetexto"/>
        <w:numPr>
          <w:ilvl w:val="0"/>
          <w:numId w:val="23"/>
        </w:numPr>
        <w:suppressAutoHyphens/>
        <w:spacing w:before="120" w:after="120" w:line="360" w:lineRule="auto"/>
        <w:ind w:left="284" w:right="117" w:firstLine="0"/>
        <w:rPr>
          <w:rFonts w:cs="Arial"/>
          <w:b/>
          <w:bCs/>
          <w:sz w:val="22"/>
          <w:szCs w:val="22"/>
        </w:rPr>
      </w:pPr>
      <w:r w:rsidRPr="001F1936">
        <w:rPr>
          <w:rFonts w:cs="Arial"/>
          <w:bCs/>
          <w:sz w:val="22"/>
          <w:szCs w:val="22"/>
        </w:rPr>
        <w:t>Requisitos OEA</w:t>
      </w:r>
    </w:p>
    <w:p w14:paraId="21DFCDE8" w14:textId="65C3A278" w:rsidR="001F1936" w:rsidRPr="00AC490A" w:rsidRDefault="001F1936" w:rsidP="001F1936">
      <w:pPr>
        <w:pStyle w:val="Corpodetexto"/>
        <w:spacing w:after="120" w:line="360" w:lineRule="auto"/>
        <w:ind w:left="284" w:right="117"/>
        <w:rPr>
          <w:rFonts w:cs="Arial"/>
          <w:sz w:val="22"/>
          <w:szCs w:val="22"/>
        </w:rPr>
      </w:pPr>
      <w:r>
        <w:rPr>
          <w:rFonts w:cs="Arial"/>
          <w:b/>
          <w:bCs/>
          <w:sz w:val="22"/>
          <w:szCs w:val="22"/>
        </w:rPr>
        <w:t>5</w:t>
      </w:r>
      <w:r w:rsidR="00640785" w:rsidRPr="00AC490A">
        <w:rPr>
          <w:rFonts w:cs="Arial"/>
          <w:b/>
          <w:bCs/>
          <w:sz w:val="22"/>
          <w:szCs w:val="22"/>
        </w:rPr>
        <w:t>.</w:t>
      </w:r>
      <w:r w:rsidR="00640785" w:rsidRPr="00AC490A">
        <w:rPr>
          <w:rFonts w:cs="Arial"/>
          <w:sz w:val="22"/>
          <w:szCs w:val="22"/>
        </w:rPr>
        <w:t xml:space="preserve"> </w:t>
      </w:r>
      <w:r w:rsidR="00640785" w:rsidRPr="00AC490A">
        <w:rPr>
          <w:rFonts w:cs="Arial"/>
          <w:b/>
          <w:bCs/>
          <w:sz w:val="22"/>
          <w:szCs w:val="22"/>
        </w:rPr>
        <w:t>DEFINIÇÕES</w:t>
      </w:r>
    </w:p>
    <w:p w14:paraId="500D6E01" w14:textId="648D8BF2" w:rsidR="009C7E31" w:rsidRPr="00D035C6" w:rsidRDefault="001F1936" w:rsidP="001F1936">
      <w:pPr>
        <w:pStyle w:val="Corpodetexto"/>
        <w:spacing w:line="360" w:lineRule="auto"/>
        <w:ind w:left="284"/>
        <w:rPr>
          <w:rFonts w:cs="Arial"/>
          <w:sz w:val="22"/>
          <w:szCs w:val="22"/>
        </w:rPr>
      </w:pPr>
      <w:r w:rsidRPr="001F1936">
        <w:rPr>
          <w:rFonts w:cs="Arial"/>
          <w:b/>
          <w:bCs/>
          <w:sz w:val="22"/>
          <w:szCs w:val="22"/>
          <w:shd w:val="clear" w:color="auto" w:fill="FFFFFF"/>
        </w:rPr>
        <w:t xml:space="preserve">5.1. </w:t>
      </w:r>
      <w:r w:rsidR="00640785" w:rsidRPr="001F1936">
        <w:rPr>
          <w:rFonts w:cs="Arial"/>
          <w:b/>
          <w:bCs/>
          <w:sz w:val="22"/>
          <w:szCs w:val="22"/>
          <w:shd w:val="clear" w:color="auto" w:fill="FFFFFF"/>
        </w:rPr>
        <w:t>GNRE (</w:t>
      </w:r>
      <w:r w:rsidR="00640785" w:rsidRPr="001F1936">
        <w:rPr>
          <w:rStyle w:val="Forte"/>
          <w:rFonts w:cs="Arial"/>
          <w:sz w:val="22"/>
          <w:szCs w:val="22"/>
          <w:shd w:val="clear" w:color="auto" w:fill="FFFFFF"/>
        </w:rPr>
        <w:t>Guia Nacional de Recolhimento de Tributos Interestaduais)</w:t>
      </w:r>
      <w:r>
        <w:rPr>
          <w:rStyle w:val="Forte"/>
          <w:rFonts w:cs="Arial"/>
          <w:b w:val="0"/>
          <w:bCs w:val="0"/>
          <w:sz w:val="22"/>
          <w:szCs w:val="22"/>
          <w:shd w:val="clear" w:color="auto" w:fill="FFFFFF"/>
        </w:rPr>
        <w:t xml:space="preserve">: </w:t>
      </w:r>
      <w:r w:rsidR="00640785" w:rsidRPr="00D035C6">
        <w:rPr>
          <w:rStyle w:val="Forte"/>
          <w:rFonts w:cs="Arial"/>
          <w:b w:val="0"/>
          <w:bCs w:val="0"/>
          <w:sz w:val="22"/>
          <w:szCs w:val="22"/>
          <w:shd w:val="clear" w:color="auto" w:fill="FFFFFF"/>
        </w:rPr>
        <w:t>é um documento para contribuintes que vendem produtos para outros estados</w:t>
      </w:r>
      <w:r w:rsidR="00640785" w:rsidRPr="00D035C6">
        <w:rPr>
          <w:rFonts w:cs="Arial"/>
          <w:b/>
          <w:bCs/>
          <w:sz w:val="22"/>
          <w:szCs w:val="22"/>
          <w:shd w:val="clear" w:color="auto" w:fill="FFFFFF"/>
        </w:rPr>
        <w:t>.</w:t>
      </w:r>
      <w:r w:rsidR="00640785" w:rsidRPr="00D035C6">
        <w:rPr>
          <w:rFonts w:cs="Arial"/>
          <w:sz w:val="22"/>
          <w:szCs w:val="22"/>
          <w:shd w:val="clear" w:color="auto" w:fill="FFFFFF"/>
        </w:rPr>
        <w:t xml:space="preserve"> Isso ocorre porque, como se trata de uma operação com transporte interestadual, </w:t>
      </w:r>
      <w:r w:rsidR="002E0458" w:rsidRPr="00D035C6">
        <w:rPr>
          <w:rFonts w:cs="Arial"/>
          <w:sz w:val="22"/>
          <w:szCs w:val="22"/>
          <w:shd w:val="clear" w:color="auto" w:fill="FFFFFF"/>
        </w:rPr>
        <w:t>ou seja,</w:t>
      </w:r>
      <w:r w:rsidR="009C7E31" w:rsidRPr="00D035C6">
        <w:rPr>
          <w:rFonts w:cs="Arial"/>
          <w:sz w:val="22"/>
          <w:szCs w:val="22"/>
        </w:rPr>
        <w:t xml:space="preserve"> uma operação de transporte que é iniciada em um determinado estado, mas tem como destino um outro estado.</w:t>
      </w:r>
      <w:r>
        <w:rPr>
          <w:rFonts w:cs="Arial"/>
          <w:sz w:val="22"/>
          <w:szCs w:val="22"/>
        </w:rPr>
        <w:t xml:space="preserve"> </w:t>
      </w:r>
      <w:r w:rsidR="009C7E31" w:rsidRPr="00D035C6">
        <w:rPr>
          <w:rFonts w:cs="Arial"/>
          <w:sz w:val="22"/>
          <w:szCs w:val="22"/>
        </w:rPr>
        <w:t>Isso acontece porque o transporte interestadual está sujeito às regras da Substituição Tributária. Ou seja, é necessário recolher o ICMS do destino — e isso é colocado em prática por meio da Guia Nacional de Recolhimento de Tributos Estaduais (GNRE).</w:t>
      </w:r>
      <w:r>
        <w:rPr>
          <w:rFonts w:cs="Arial"/>
          <w:sz w:val="22"/>
          <w:szCs w:val="22"/>
        </w:rPr>
        <w:t xml:space="preserve"> </w:t>
      </w:r>
      <w:r w:rsidR="009C7E31" w:rsidRPr="00D035C6">
        <w:rPr>
          <w:rFonts w:cs="Arial"/>
          <w:sz w:val="22"/>
          <w:szCs w:val="22"/>
        </w:rPr>
        <w:t>Na prática, a GNRE deve acompanhar as Notas Fiscais das mercadorias durante o transporte. Quando isso não acontece, a transportadora pode ter seus </w:t>
      </w:r>
      <w:hyperlink r:id="rId11" w:history="1">
        <w:r w:rsidR="009C7E31" w:rsidRPr="00D035C6">
          <w:rPr>
            <w:rStyle w:val="Hyperlink"/>
            <w:rFonts w:cs="Arial"/>
            <w:b/>
            <w:bCs/>
            <w:color w:val="auto"/>
            <w:sz w:val="22"/>
            <w:szCs w:val="22"/>
          </w:rPr>
          <w:t>caminhões parados em barreiras fiscais</w:t>
        </w:r>
      </w:hyperlink>
      <w:r w:rsidR="009C7E31" w:rsidRPr="00D035C6">
        <w:rPr>
          <w:rFonts w:cs="Arial"/>
          <w:sz w:val="22"/>
          <w:szCs w:val="22"/>
        </w:rPr>
        <w:t> até que a situação seja regularizada</w:t>
      </w:r>
      <w:r w:rsidR="00D035C6" w:rsidRPr="00D035C6">
        <w:rPr>
          <w:rFonts w:cs="Arial"/>
          <w:sz w:val="22"/>
          <w:szCs w:val="22"/>
        </w:rPr>
        <w:t>.</w:t>
      </w:r>
    </w:p>
    <w:p w14:paraId="1EECBB3F" w14:textId="77777777" w:rsidR="009C7E31" w:rsidRDefault="009C7E31" w:rsidP="001F1936">
      <w:pPr>
        <w:pStyle w:val="Corpodetexto"/>
        <w:spacing w:line="360" w:lineRule="auto"/>
        <w:ind w:left="284" w:right="117"/>
        <w:rPr>
          <w:rFonts w:cs="Arial"/>
          <w:color w:val="111111"/>
          <w:sz w:val="22"/>
          <w:szCs w:val="22"/>
          <w:shd w:val="clear" w:color="auto" w:fill="FFFFFF"/>
        </w:rPr>
      </w:pPr>
    </w:p>
    <w:p w14:paraId="7D695037" w14:textId="23E1E9E4" w:rsidR="00AC490A" w:rsidRDefault="001F1936" w:rsidP="001F1936">
      <w:pPr>
        <w:spacing w:line="360" w:lineRule="auto"/>
        <w:ind w:left="284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DESCRIÇÃO</w:t>
      </w:r>
      <w:r w:rsidR="00AC490A" w:rsidRPr="00AC490A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858EBDB" w14:textId="1098E03F" w:rsidR="00BF125E" w:rsidRPr="00BF125E" w:rsidRDefault="001F1936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  <w:r w:rsidRPr="001F1936">
        <w:rPr>
          <w:rFonts w:ascii="Arial" w:hAnsi="Arial" w:cs="Arial"/>
          <w:b/>
          <w:bCs/>
          <w:color w:val="000000"/>
          <w:sz w:val="22"/>
          <w:szCs w:val="22"/>
        </w:rPr>
        <w:t>6.1.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</w:t>
      </w:r>
      <w:r w:rsidR="00BF125E" w:rsidRPr="001F1936">
        <w:rPr>
          <w:rFonts w:ascii="Arial" w:hAnsi="Arial" w:cs="Arial"/>
          <w:b/>
          <w:bCs/>
          <w:color w:val="000000"/>
          <w:sz w:val="22"/>
          <w:szCs w:val="22"/>
        </w:rPr>
        <w:t>GNRE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 deve ser emitida em duas situações:</w:t>
      </w:r>
    </w:p>
    <w:p w14:paraId="465CEFB9" w14:textId="77777777" w:rsidR="00BF125E" w:rsidRPr="00BF125E" w:rsidRDefault="00BF125E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p w14:paraId="76656AC3" w14:textId="77001C70" w:rsidR="00BF125E" w:rsidRPr="00BF125E" w:rsidRDefault="001F1936" w:rsidP="001C1F62">
      <w:pPr>
        <w:spacing w:line="360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1F1936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6.1.1.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primeira quando o transporte inicia onde a transportadora não possui inscrição estadual. No caso da </w:t>
      </w:r>
      <w:proofErr w:type="spellStart"/>
      <w:r w:rsidR="009503E6">
        <w:rPr>
          <w:rFonts w:ascii="Arial" w:hAnsi="Arial" w:cs="Arial"/>
          <w:b/>
          <w:bCs/>
          <w:color w:val="000000"/>
          <w:sz w:val="22"/>
          <w:szCs w:val="22"/>
        </w:rPr>
        <w:t>xxxxxxxxx</w:t>
      </w:r>
      <w:proofErr w:type="spellEnd"/>
      <w:r w:rsidR="00BF125E" w:rsidRPr="00BF125E">
        <w:rPr>
          <w:rFonts w:ascii="Arial" w:hAnsi="Arial" w:cs="Arial"/>
          <w:color w:val="000000"/>
          <w:sz w:val="22"/>
          <w:szCs w:val="22"/>
        </w:rPr>
        <w:t>, como ela possui inscrição somente em São Paulo, qualquer outro estado que iniciar um transporte deverá ser recolhido o ICMS antecipadamente. Salvo alguns estados que possui a substituição tributária que a responsabilidade será do remente/destinatário que estará inscrito no estado.</w:t>
      </w:r>
    </w:p>
    <w:p w14:paraId="3F08DA27" w14:textId="77777777" w:rsidR="00BF125E" w:rsidRPr="00BF125E" w:rsidRDefault="00BF125E" w:rsidP="001F1936">
      <w:pPr>
        <w:spacing w:line="360" w:lineRule="auto"/>
        <w:ind w:left="284"/>
        <w:rPr>
          <w:rFonts w:ascii="Arial" w:hAnsi="Arial" w:cs="Arial"/>
          <w:color w:val="000000"/>
          <w:sz w:val="22"/>
          <w:szCs w:val="22"/>
        </w:rPr>
      </w:pPr>
    </w:p>
    <w:p w14:paraId="0D37CC2B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1C1F62">
        <w:rPr>
          <w:rFonts w:ascii="Arial" w:hAnsi="Arial" w:cs="Arial"/>
          <w:b/>
          <w:bCs/>
          <w:color w:val="000000"/>
          <w:sz w:val="22"/>
          <w:szCs w:val="22"/>
        </w:rPr>
        <w:t>6.1.2.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A segunda situação será quando o tomador do frete (quem paga o frete) for </w:t>
      </w:r>
      <w:r w:rsidR="00BF125E" w:rsidRPr="00BF125E">
        <w:rPr>
          <w:rFonts w:ascii="Arial" w:hAnsi="Arial" w:cs="Arial"/>
          <w:color w:val="000000"/>
          <w:sz w:val="22"/>
          <w:szCs w:val="22"/>
          <w:u w:val="single"/>
        </w:rPr>
        <w:t>não contribuinte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Deve</w:t>
      </w:r>
      <w:r w:rsidR="00BF125E" w:rsidRPr="00BF125E">
        <w:rPr>
          <w:rFonts w:ascii="Arial" w:hAnsi="Arial" w:cs="Arial"/>
          <w:color w:val="000000"/>
          <w:sz w:val="22"/>
          <w:szCs w:val="22"/>
        </w:rPr>
        <w:t xml:space="preserve"> ser recolhido o ICMS diferencial de alíquota para o estado de destino.</w:t>
      </w:r>
    </w:p>
    <w:p w14:paraId="0F6F87F0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14:paraId="36416795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6.2.</w:t>
      </w:r>
      <w:r>
        <w:rPr>
          <w:rFonts w:ascii="Arial" w:hAnsi="Arial" w:cs="Arial"/>
          <w:sz w:val="22"/>
          <w:szCs w:val="22"/>
        </w:rPr>
        <w:t xml:space="preserve"> </w:t>
      </w:r>
      <w:r w:rsidR="00AC6F70">
        <w:rPr>
          <w:rFonts w:ascii="Arial" w:hAnsi="Arial" w:cs="Arial"/>
          <w:sz w:val="22"/>
          <w:szCs w:val="22"/>
        </w:rPr>
        <w:t xml:space="preserve">Para checar </w:t>
      </w:r>
      <w:r w:rsidR="00BF125E">
        <w:rPr>
          <w:rFonts w:ascii="Arial" w:hAnsi="Arial" w:cs="Arial"/>
          <w:sz w:val="22"/>
          <w:szCs w:val="22"/>
        </w:rPr>
        <w:t xml:space="preserve">quando se faz necessário emitir a guia e </w:t>
      </w:r>
      <w:r w:rsidR="00AC6F70">
        <w:rPr>
          <w:rFonts w:ascii="Arial" w:hAnsi="Arial" w:cs="Arial"/>
          <w:sz w:val="22"/>
          <w:szCs w:val="22"/>
        </w:rPr>
        <w:t xml:space="preserve">se realmente deve ser pago antecipadamente, é necessário confirmar com nosso </w:t>
      </w:r>
      <w:proofErr w:type="spellStart"/>
      <w:r w:rsidR="00AC6F70">
        <w:rPr>
          <w:rFonts w:ascii="Arial" w:hAnsi="Arial" w:cs="Arial"/>
          <w:sz w:val="22"/>
          <w:szCs w:val="22"/>
        </w:rPr>
        <w:t>Dpto</w:t>
      </w:r>
      <w:proofErr w:type="spellEnd"/>
      <w:r w:rsidR="00AC6F70">
        <w:rPr>
          <w:rFonts w:ascii="Arial" w:hAnsi="Arial" w:cs="Arial"/>
          <w:sz w:val="22"/>
          <w:szCs w:val="22"/>
        </w:rPr>
        <w:t xml:space="preserve"> Fiscal que é externo (Peres e </w:t>
      </w:r>
      <w:proofErr w:type="spellStart"/>
      <w:r w:rsidR="00AC6F70">
        <w:rPr>
          <w:rFonts w:ascii="Arial" w:hAnsi="Arial" w:cs="Arial"/>
          <w:sz w:val="22"/>
          <w:szCs w:val="22"/>
        </w:rPr>
        <w:t>Baticioto</w:t>
      </w:r>
      <w:proofErr w:type="spellEnd"/>
      <w:r w:rsidR="00AC6F70">
        <w:rPr>
          <w:rFonts w:ascii="Arial" w:hAnsi="Arial" w:cs="Arial"/>
          <w:sz w:val="22"/>
          <w:szCs w:val="22"/>
        </w:rPr>
        <w:t xml:space="preserve">). O contato está abaixo e todos podem </w:t>
      </w:r>
      <w:r w:rsidR="00A578FF">
        <w:rPr>
          <w:rFonts w:ascii="Arial" w:hAnsi="Arial" w:cs="Arial"/>
          <w:sz w:val="22"/>
          <w:szCs w:val="22"/>
        </w:rPr>
        <w:t>tomar a liberdade de ligar.</w:t>
      </w:r>
    </w:p>
    <w:p w14:paraId="7A1347D0" w14:textId="77777777" w:rsidR="001C1F62" w:rsidRDefault="00A578FF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466044">
        <w:rPr>
          <w:rFonts w:ascii="Arial" w:hAnsi="Arial" w:cs="Arial"/>
          <w:b/>
          <w:bCs/>
          <w:sz w:val="22"/>
          <w:szCs w:val="22"/>
        </w:rPr>
        <w:t>E</w:t>
      </w:r>
      <w:r w:rsidR="006254C5" w:rsidRPr="00466044">
        <w:rPr>
          <w:rFonts w:ascii="Arial" w:hAnsi="Arial" w:cs="Arial"/>
          <w:b/>
          <w:bCs/>
          <w:sz w:val="22"/>
          <w:szCs w:val="22"/>
        </w:rPr>
        <w:t>xemplo</w:t>
      </w:r>
      <w:r w:rsidRPr="00466044">
        <w:rPr>
          <w:rFonts w:ascii="Arial" w:hAnsi="Arial" w:cs="Arial"/>
          <w:b/>
          <w:bCs/>
          <w:sz w:val="22"/>
          <w:szCs w:val="22"/>
        </w:rPr>
        <w:t>:</w:t>
      </w:r>
      <w:r w:rsidR="006254C5" w:rsidRPr="005123F4">
        <w:rPr>
          <w:rFonts w:ascii="Arial" w:hAnsi="Arial" w:cs="Arial"/>
          <w:sz w:val="22"/>
          <w:szCs w:val="22"/>
        </w:rPr>
        <w:t xml:space="preserve"> DTA do Rio Grande do Sul para o Rio de Janeiro </w:t>
      </w:r>
      <w:r>
        <w:rPr>
          <w:rFonts w:ascii="Arial" w:hAnsi="Arial" w:cs="Arial"/>
          <w:sz w:val="22"/>
          <w:szCs w:val="22"/>
        </w:rPr>
        <w:t>ou, por exemplo, uma</w:t>
      </w:r>
      <w:r w:rsidR="006254C5" w:rsidRPr="005123F4">
        <w:rPr>
          <w:rFonts w:ascii="Arial" w:hAnsi="Arial" w:cs="Arial"/>
          <w:sz w:val="22"/>
          <w:szCs w:val="22"/>
        </w:rPr>
        <w:t xml:space="preserve"> transferência de Recife para São Paulo (DSV).</w:t>
      </w:r>
    </w:p>
    <w:p w14:paraId="1414A6C0" w14:textId="77777777" w:rsidR="001C1F62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</w:p>
    <w:p w14:paraId="312B4DAA" w14:textId="34BB5F64" w:rsidR="006254C5" w:rsidRDefault="001C1F62" w:rsidP="001C1F62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6.3.</w:t>
      </w:r>
      <w:r>
        <w:rPr>
          <w:rFonts w:ascii="Arial" w:hAnsi="Arial" w:cs="Arial"/>
          <w:sz w:val="22"/>
          <w:szCs w:val="22"/>
        </w:rPr>
        <w:t xml:space="preserve"> </w:t>
      </w:r>
      <w:r w:rsidR="006254C5" w:rsidRPr="005123F4">
        <w:rPr>
          <w:rFonts w:ascii="Arial" w:hAnsi="Arial" w:cs="Arial"/>
          <w:sz w:val="22"/>
          <w:szCs w:val="22"/>
        </w:rPr>
        <w:t xml:space="preserve">O fluxo </w:t>
      </w:r>
      <w:r>
        <w:rPr>
          <w:rFonts w:ascii="Arial" w:hAnsi="Arial" w:cs="Arial"/>
          <w:sz w:val="22"/>
          <w:szCs w:val="22"/>
        </w:rPr>
        <w:t>deve ser</w:t>
      </w:r>
      <w:r w:rsidR="006254C5" w:rsidRPr="005123F4">
        <w:rPr>
          <w:rFonts w:ascii="Arial" w:hAnsi="Arial" w:cs="Arial"/>
          <w:sz w:val="22"/>
          <w:szCs w:val="22"/>
        </w:rPr>
        <w:t>:</w:t>
      </w:r>
    </w:p>
    <w:p w14:paraId="38CE0E29" w14:textId="77777777" w:rsidR="001C1F62" w:rsidRDefault="001C1F62" w:rsidP="006254C5">
      <w:pPr>
        <w:rPr>
          <w:rFonts w:ascii="Arial" w:hAnsi="Arial" w:cs="Arial"/>
          <w:sz w:val="22"/>
          <w:szCs w:val="22"/>
        </w:rPr>
      </w:pPr>
    </w:p>
    <w:p w14:paraId="11A94FDE" w14:textId="77777777" w:rsid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a</w:t>
      </w:r>
      <w:r w:rsidR="006254C5" w:rsidRPr="001C1F62">
        <w:rPr>
          <w:rFonts w:ascii="Arial" w:hAnsi="Arial" w:cs="Arial"/>
          <w:sz w:val="22"/>
          <w:szCs w:val="22"/>
        </w:rPr>
        <w:t>brir minuta com dados corretos de remetente/destinatário/tomador com informação de Inscrição Estadual</w:t>
      </w:r>
      <w:r w:rsidR="00466044" w:rsidRPr="001C1F62">
        <w:rPr>
          <w:rFonts w:ascii="Arial" w:hAnsi="Arial" w:cs="Arial"/>
          <w:sz w:val="22"/>
          <w:szCs w:val="22"/>
        </w:rPr>
        <w:t>;</w:t>
      </w:r>
    </w:p>
    <w:p w14:paraId="63539BD2" w14:textId="77777777" w:rsid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emitir o</w:t>
      </w:r>
      <w:r w:rsidR="006254C5" w:rsidRPr="001C1F62">
        <w:rPr>
          <w:rFonts w:ascii="Arial" w:hAnsi="Arial" w:cs="Arial"/>
          <w:sz w:val="22"/>
          <w:szCs w:val="22"/>
        </w:rPr>
        <w:t xml:space="preserve"> CT-e</w:t>
      </w:r>
      <w:r w:rsidR="00466044" w:rsidRPr="001C1F62">
        <w:rPr>
          <w:rFonts w:ascii="Arial" w:hAnsi="Arial" w:cs="Arial"/>
          <w:sz w:val="22"/>
          <w:szCs w:val="22"/>
        </w:rPr>
        <w:t>;</w:t>
      </w:r>
    </w:p>
    <w:p w14:paraId="731C5E22" w14:textId="2321485E" w:rsidR="009A626D" w:rsidRPr="001C1F62" w:rsidRDefault="001C1F62" w:rsidP="001C1F62">
      <w:pPr>
        <w:pStyle w:val="PargrafodaLista"/>
        <w:numPr>
          <w:ilvl w:val="0"/>
          <w:numId w:val="23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Contatar</w:t>
      </w:r>
      <w:r w:rsidR="009A626D" w:rsidRPr="001C1F62">
        <w:rPr>
          <w:rFonts w:ascii="Arial" w:hAnsi="Arial" w:cs="Arial"/>
          <w:sz w:val="22"/>
          <w:szCs w:val="22"/>
        </w:rPr>
        <w:t xml:space="preserve"> Peres para verificar a necessidade de recolher a guia antecipadamente</w:t>
      </w:r>
      <w:r>
        <w:rPr>
          <w:rFonts w:ascii="Arial" w:hAnsi="Arial" w:cs="Arial"/>
          <w:sz w:val="22"/>
          <w:szCs w:val="22"/>
        </w:rPr>
        <w:t>.</w:t>
      </w:r>
    </w:p>
    <w:p w14:paraId="15525AF0" w14:textId="77777777" w:rsidR="009A626D" w:rsidRDefault="009A626D" w:rsidP="006254C5">
      <w:pPr>
        <w:rPr>
          <w:rFonts w:ascii="Arial" w:hAnsi="Arial" w:cs="Arial"/>
          <w:sz w:val="22"/>
          <w:szCs w:val="22"/>
        </w:rPr>
      </w:pPr>
    </w:p>
    <w:p w14:paraId="50FD523F" w14:textId="2C515F70" w:rsidR="006254C5" w:rsidRDefault="001C1F62" w:rsidP="001C1F62">
      <w:pPr>
        <w:ind w:left="284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b/>
          <w:bCs/>
          <w:sz w:val="22"/>
          <w:szCs w:val="22"/>
        </w:rPr>
        <w:t>6.3.1.</w:t>
      </w:r>
      <w:r>
        <w:rPr>
          <w:rFonts w:ascii="Arial" w:hAnsi="Arial" w:cs="Arial"/>
          <w:sz w:val="22"/>
          <w:szCs w:val="22"/>
        </w:rPr>
        <w:t xml:space="preserve"> </w:t>
      </w:r>
      <w:r w:rsidR="009A626D">
        <w:rPr>
          <w:rFonts w:ascii="Arial" w:hAnsi="Arial" w:cs="Arial"/>
          <w:sz w:val="22"/>
          <w:szCs w:val="22"/>
        </w:rPr>
        <w:t xml:space="preserve">Seguir o passo a passo abaixo para emissão da </w:t>
      </w:r>
      <w:r w:rsidR="006254C5" w:rsidRPr="005123F4">
        <w:rPr>
          <w:rFonts w:ascii="Arial" w:hAnsi="Arial" w:cs="Arial"/>
          <w:sz w:val="22"/>
          <w:szCs w:val="22"/>
        </w:rPr>
        <w:t>GRNE</w:t>
      </w:r>
      <w:r w:rsidR="00466044">
        <w:rPr>
          <w:rFonts w:ascii="Arial" w:hAnsi="Arial" w:cs="Arial"/>
          <w:sz w:val="22"/>
          <w:szCs w:val="22"/>
        </w:rPr>
        <w:t>;</w:t>
      </w:r>
    </w:p>
    <w:p w14:paraId="6D6BF5AE" w14:textId="77777777" w:rsidR="001C1F62" w:rsidRDefault="001C1F62" w:rsidP="006254C5">
      <w:pPr>
        <w:rPr>
          <w:rFonts w:ascii="Arial" w:hAnsi="Arial" w:cs="Arial"/>
          <w:sz w:val="22"/>
          <w:szCs w:val="22"/>
        </w:rPr>
      </w:pPr>
    </w:p>
    <w:p w14:paraId="33379F9D" w14:textId="77777777" w:rsidR="001C1F62" w:rsidRDefault="001C1F62" w:rsidP="001C1F62">
      <w:pPr>
        <w:pStyle w:val="PargrafodaLista"/>
        <w:numPr>
          <w:ilvl w:val="0"/>
          <w:numId w:val="47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</w:t>
      </w:r>
      <w:r w:rsidR="006254C5" w:rsidRPr="001C1F62">
        <w:rPr>
          <w:rFonts w:ascii="Arial" w:hAnsi="Arial" w:cs="Arial"/>
          <w:sz w:val="22"/>
          <w:szCs w:val="22"/>
        </w:rPr>
        <w:t>mitir a guia e</w:t>
      </w:r>
      <w:r w:rsidR="00B21F1F" w:rsidRPr="001C1F62">
        <w:rPr>
          <w:rFonts w:ascii="Arial" w:hAnsi="Arial" w:cs="Arial"/>
          <w:sz w:val="22"/>
          <w:szCs w:val="22"/>
        </w:rPr>
        <w:t xml:space="preserve"> direcionar para o financeiro seguir</w:t>
      </w:r>
      <w:r w:rsidR="006254C5" w:rsidRPr="001C1F62">
        <w:rPr>
          <w:rFonts w:ascii="Arial" w:hAnsi="Arial" w:cs="Arial"/>
          <w:sz w:val="22"/>
          <w:szCs w:val="22"/>
        </w:rPr>
        <w:t xml:space="preserve"> com o pagamento</w:t>
      </w:r>
      <w:r w:rsidR="00B21F1F" w:rsidRPr="001C1F62">
        <w:rPr>
          <w:rFonts w:ascii="Arial" w:hAnsi="Arial" w:cs="Arial"/>
          <w:sz w:val="22"/>
          <w:szCs w:val="22"/>
        </w:rPr>
        <w:t>;</w:t>
      </w:r>
    </w:p>
    <w:p w14:paraId="26D33BA6" w14:textId="44B7256D" w:rsidR="00B21F1F" w:rsidRPr="001C1F62" w:rsidRDefault="001C1F62" w:rsidP="001C1F62">
      <w:pPr>
        <w:pStyle w:val="PargrafodaLista"/>
        <w:numPr>
          <w:ilvl w:val="0"/>
          <w:numId w:val="47"/>
        </w:numPr>
        <w:spacing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21F1F" w:rsidRPr="001C1F62">
        <w:rPr>
          <w:rFonts w:ascii="Arial" w:hAnsi="Arial" w:cs="Arial"/>
          <w:sz w:val="22"/>
          <w:szCs w:val="22"/>
        </w:rPr>
        <w:t>olocar guia e comprovante de pagamento junto com documentos de transporte.</w:t>
      </w:r>
    </w:p>
    <w:p w14:paraId="0F252D49" w14:textId="77777777" w:rsidR="006254C5" w:rsidRPr="005123F4" w:rsidRDefault="006254C5" w:rsidP="006254C5">
      <w:pPr>
        <w:rPr>
          <w:rFonts w:ascii="Arial" w:hAnsi="Arial" w:cs="Arial"/>
          <w:sz w:val="22"/>
          <w:szCs w:val="22"/>
        </w:rPr>
      </w:pPr>
    </w:p>
    <w:p w14:paraId="2046F521" w14:textId="77777777" w:rsidR="006254C5" w:rsidRPr="005123F4" w:rsidRDefault="006254C5" w:rsidP="006254C5">
      <w:pPr>
        <w:rPr>
          <w:rFonts w:ascii="Arial" w:hAnsi="Arial" w:cs="Arial"/>
          <w:sz w:val="22"/>
          <w:szCs w:val="22"/>
        </w:rPr>
      </w:pPr>
    </w:p>
    <w:p w14:paraId="5D36C1E3" w14:textId="43C43D39" w:rsidR="006254C5" w:rsidRPr="005123F4" w:rsidRDefault="006254C5" w:rsidP="001C1F62">
      <w:pPr>
        <w:ind w:left="426"/>
        <w:rPr>
          <w:rFonts w:ascii="Arial" w:hAnsi="Arial" w:cs="Arial"/>
          <w:sz w:val="22"/>
          <w:szCs w:val="22"/>
        </w:rPr>
      </w:pPr>
      <w:r w:rsidRPr="005123F4">
        <w:rPr>
          <w:rFonts w:ascii="Arial" w:hAnsi="Arial" w:cs="Arial"/>
          <w:sz w:val="22"/>
          <w:szCs w:val="22"/>
        </w:rPr>
        <w:t xml:space="preserve">Peres e </w:t>
      </w:r>
      <w:proofErr w:type="spellStart"/>
      <w:r w:rsidRPr="005123F4">
        <w:rPr>
          <w:rFonts w:ascii="Arial" w:hAnsi="Arial" w:cs="Arial"/>
          <w:sz w:val="22"/>
          <w:szCs w:val="22"/>
        </w:rPr>
        <w:t>Baticioto</w:t>
      </w:r>
      <w:proofErr w:type="spellEnd"/>
      <w:r w:rsidRPr="005123F4">
        <w:rPr>
          <w:rFonts w:ascii="Arial" w:hAnsi="Arial" w:cs="Arial"/>
          <w:sz w:val="22"/>
          <w:szCs w:val="22"/>
        </w:rPr>
        <w:t xml:space="preserve">: Adriana ou Flávia (abaixo telefone). </w:t>
      </w:r>
    </w:p>
    <w:p w14:paraId="18B90592" w14:textId="77777777" w:rsidR="006254C5" w:rsidRDefault="006254C5" w:rsidP="006254C5"/>
    <w:p w14:paraId="0D177F4B" w14:textId="77777777" w:rsidR="006254C5" w:rsidRDefault="006254C5" w:rsidP="006254C5">
      <w:pPr>
        <w:rPr>
          <w:color w:val="000000"/>
          <w:sz w:val="24"/>
          <w:szCs w:val="24"/>
        </w:rPr>
      </w:pPr>
    </w:p>
    <w:tbl>
      <w:tblPr>
        <w:tblW w:w="0" w:type="auto"/>
        <w:tblCellSpacing w:w="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0"/>
      </w:tblGrid>
      <w:tr w:rsidR="006254C5" w14:paraId="03F140CB" w14:textId="77777777" w:rsidTr="006254C5">
        <w:trPr>
          <w:tblCellSpacing w:w="22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5000" w:type="pct"/>
              <w:tblCellSpacing w:w="2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75"/>
              <w:gridCol w:w="676"/>
              <w:gridCol w:w="97"/>
              <w:gridCol w:w="101"/>
              <w:gridCol w:w="91"/>
              <w:gridCol w:w="5872"/>
            </w:tblGrid>
            <w:tr w:rsidR="006254C5" w14:paraId="51933D55" w14:textId="77777777" w:rsidTr="001C1F62">
              <w:trPr>
                <w:trHeight w:val="1455"/>
                <w:tblCellSpacing w:w="22" w:type="dxa"/>
              </w:trPr>
              <w:tc>
                <w:tcPr>
                  <w:tcW w:w="1717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97B1E23" w14:textId="59D0B8A6" w:rsidR="006254C5" w:rsidRDefault="006254C5">
                  <w:pPr>
                    <w:pStyle w:val="NormalWeb"/>
                    <w:rPr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noProof/>
                      <w:sz w:val="27"/>
                      <w:szCs w:val="27"/>
                    </w:rPr>
                    <w:drawing>
                      <wp:inline distT="0" distB="0" distL="0" distR="0" wp14:anchorId="51AD5B30" wp14:editId="125173B6">
                        <wp:extent cx="2257425" cy="1162050"/>
                        <wp:effectExtent l="0" t="0" r="9525" b="0"/>
                        <wp:docPr id="16" name="Imagem 16" descr="Uma imagem contendo Ícone&#10;&#10;Descrição gerada automaticamen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agem 16" descr="Uma imagem contendo Ícone&#10;&#10;Descrição gerada automaticamen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r:link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7425" cy="1162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1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33FFFE7" w14:textId="77777777" w:rsidR="006254C5" w:rsidRDefault="006254C5">
                  <w:pPr>
                    <w:pStyle w:val="NormalWeb"/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Flavia Vieira</w:t>
                  </w:r>
                </w:p>
                <w:p w14:paraId="29491CEE" w14:textId="77777777" w:rsidR="006254C5" w:rsidRDefault="006254C5">
                  <w:pPr>
                    <w:pStyle w:val="NormalWeb"/>
                    <w:spacing w:line="330" w:lineRule="atLeast"/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Fiscal </w:t>
                  </w:r>
                </w:p>
              </w:tc>
              <w:tc>
                <w:tcPr>
                  <w:tcW w:w="25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4E7B265" w14:textId="77777777" w:rsidR="006254C5" w:rsidRDefault="006254C5"/>
              </w:tc>
              <w:tc>
                <w:tcPr>
                  <w:tcW w:w="27" w:type="pct"/>
                  <w:tcBorders>
                    <w:top w:val="nil"/>
                    <w:left w:val="single" w:sz="8" w:space="0" w:color="F2547D"/>
                    <w:bottom w:val="nil"/>
                    <w:right w:val="nil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7B3C805" w14:textId="77777777" w:rsidR="006254C5" w:rsidRDefault="006254C5"/>
              </w:tc>
              <w:tc>
                <w:tcPr>
                  <w:tcW w:w="22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70D676B" w14:textId="77777777" w:rsidR="006254C5" w:rsidRDefault="006254C5"/>
              </w:tc>
              <w:tc>
                <w:tcPr>
                  <w:tcW w:w="2761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tbl>
                  <w:tblPr>
                    <w:tblW w:w="5760" w:type="dxa"/>
                    <w:tblCellSpacing w:w="22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4"/>
                    <w:gridCol w:w="5186"/>
                  </w:tblGrid>
                  <w:tr w:rsidR="006254C5" w14:paraId="38FDADC0" w14:textId="77777777">
                    <w:trPr>
                      <w:trHeight w:val="375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8"/>
                        </w:tblGrid>
                        <w:tr w:rsidR="006254C5" w14:paraId="47B17A8B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68455A98" w14:textId="00E62730" w:rsidR="006254C5" w:rsidRDefault="006254C5">
                              <w:pPr>
                                <w:pStyle w:val="NormalWeb"/>
                                <w:rPr>
                                  <w:rFonts w:ascii="Calibri" w:eastAsiaTheme="minorHAnsi" w:hAnsi="Calibri" w:cs="Calibri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02902B37" wp14:editId="7C7A74F7">
                                    <wp:extent cx="114300" cy="114300"/>
                                    <wp:effectExtent l="0" t="0" r="0" b="0"/>
                                    <wp:docPr id="11" name="Imagem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 r:link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4300" cy="114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7EB713F6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085D308" w14:textId="77777777" w:rsidR="006254C5" w:rsidRDefault="00BC484A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16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(19)3365-1606</w:t>
                          </w:r>
                        </w:hyperlink>
                        <w:r w:rsidR="006254C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 | </w:t>
                        </w:r>
                        <w:hyperlink r:id="rId17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(19)3365-1607</w:t>
                          </w:r>
                        </w:hyperlink>
                        <w:r w:rsidR="006254C5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 </w:t>
                        </w:r>
                        <w:r w:rsidR="006254C5">
                          <w:rPr>
                            <w:sz w:val="16"/>
                            <w:szCs w:val="16"/>
                          </w:rPr>
                          <w:t>Ramal 243</w:t>
                        </w:r>
                      </w:p>
                    </w:tc>
                  </w:tr>
                  <w:tr w:rsidR="006254C5" w14:paraId="695F2234" w14:textId="77777777">
                    <w:trPr>
                      <w:trHeight w:val="375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8"/>
                        </w:tblGrid>
                        <w:tr w:rsidR="006254C5" w14:paraId="433A9996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76FF8267" w14:textId="6849AF88" w:rsidR="006254C5" w:rsidRDefault="006254C5">
                              <w:pPr>
                                <w:pStyle w:val="NormalWeb"/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6FD68A3C" wp14:editId="2B4DF200">
                                    <wp:extent cx="228600" cy="228600"/>
                                    <wp:effectExtent l="0" t="0" r="0" b="0"/>
                                    <wp:docPr id="2" name="Imagem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 r:link="rId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3A22E62F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E578FB" w14:textId="77777777" w:rsidR="006254C5" w:rsidRDefault="00BC484A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20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www.peresebaticioto.com.br</w:t>
                          </w:r>
                        </w:hyperlink>
                      </w:p>
                    </w:tc>
                  </w:tr>
                  <w:tr w:rsidR="006254C5" w14:paraId="5F2EA5E7" w14:textId="77777777">
                    <w:trPr>
                      <w:trHeight w:val="30"/>
                      <w:tblCellSpacing w:w="22" w:type="dxa"/>
                    </w:trPr>
                    <w:tc>
                      <w:tcPr>
                        <w:tcW w:w="45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22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78"/>
                        </w:tblGrid>
                        <w:tr w:rsidR="006254C5" w14:paraId="5972AA98" w14:textId="77777777">
                          <w:trPr>
                            <w:tblCellSpacing w:w="22" w:type="dxa"/>
                          </w:trPr>
                          <w:tc>
                            <w:tcPr>
                              <w:tcW w:w="0" w:type="auto"/>
                              <w:tc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cMar>
                              <w:vAlign w:val="bottom"/>
                              <w:hideMark/>
                            </w:tcPr>
                            <w:p w14:paraId="01B009C0" w14:textId="5A2F1019" w:rsidR="006254C5" w:rsidRDefault="006254C5">
                              <w:pPr>
                                <w:pStyle w:val="NormalWeb"/>
                              </w:pPr>
                              <w:r>
                                <w:rPr>
                                  <w:rFonts w:ascii="Arial" w:hAnsi="Arial" w:cs="Arial"/>
                                  <w:noProof/>
                                  <w:color w:val="000000"/>
                                  <w:sz w:val="27"/>
                                  <w:szCs w:val="27"/>
                                  <w:shd w:val="clear" w:color="auto" w:fill="F2547D"/>
                                </w:rPr>
                                <w:drawing>
                                  <wp:inline distT="0" distB="0" distL="0" distR="0" wp14:anchorId="148214EA" wp14:editId="2923B6F8">
                                    <wp:extent cx="228600" cy="228600"/>
                                    <wp:effectExtent l="0" t="0" r="0" b="0"/>
                                    <wp:docPr id="1" name="Imagem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" r:link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1F076AA1" w14:textId="77777777" w:rsidR="006254C5" w:rsidRDefault="006254C5"/>
                    </w:tc>
                    <w:tc>
                      <w:tcPr>
                        <w:tcW w:w="5220" w:type="dxa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A92720F" w14:textId="77777777" w:rsidR="006254C5" w:rsidRDefault="00BC484A">
                        <w:pPr>
                          <w:pStyle w:val="NormalWeb"/>
                          <w:rPr>
                            <w:rFonts w:ascii="Calibri" w:eastAsiaTheme="minorHAnsi" w:hAnsi="Calibri" w:cs="Calibri"/>
                            <w:sz w:val="22"/>
                            <w:szCs w:val="22"/>
                          </w:rPr>
                        </w:pPr>
                        <w:hyperlink r:id="rId23" w:tgtFrame="_blank" w:history="1"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R:Barbosa da Cunha,117 </w:t>
                          </w:r>
                          <w:proofErr w:type="spellStart"/>
                          <w:proofErr w:type="gramStart"/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>Jd.Guanabara</w:t>
                          </w:r>
                          <w:proofErr w:type="spellEnd"/>
                          <w:proofErr w:type="gramEnd"/>
                          <w:r w:rsidR="006254C5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-Campinas-SP - 13073-320</w:t>
                          </w:r>
                        </w:hyperlink>
                      </w:p>
                    </w:tc>
                  </w:tr>
                </w:tbl>
                <w:p w14:paraId="1B9F83E2" w14:textId="77777777" w:rsidR="006254C5" w:rsidRDefault="006254C5"/>
              </w:tc>
            </w:tr>
          </w:tbl>
          <w:p w14:paraId="18A4C39E" w14:textId="77777777" w:rsidR="006254C5" w:rsidRDefault="006254C5"/>
        </w:tc>
      </w:tr>
    </w:tbl>
    <w:p w14:paraId="594F6EA8" w14:textId="77777777" w:rsidR="006254C5" w:rsidRDefault="006254C5" w:rsidP="006254C5">
      <w:pPr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75504BD" w14:textId="77777777" w:rsidR="006254C5" w:rsidRDefault="006254C5" w:rsidP="006254C5"/>
    <w:p w14:paraId="09787251" w14:textId="77777777" w:rsidR="006254C5" w:rsidRPr="00AC490A" w:rsidRDefault="006254C5" w:rsidP="006254C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07721EC" w14:textId="77777777" w:rsidR="00F323A4" w:rsidRDefault="00F323A4" w:rsidP="00F323A4">
      <w:pPr>
        <w:rPr>
          <w:rFonts w:ascii="Arial" w:hAnsi="Arial" w:cs="Arial"/>
          <w:sz w:val="24"/>
          <w:szCs w:val="24"/>
        </w:rPr>
      </w:pPr>
    </w:p>
    <w:p w14:paraId="09BEEDBC" w14:textId="77777777" w:rsidR="001C1F62" w:rsidRPr="00E13EA4" w:rsidRDefault="001C1F62" w:rsidP="00F323A4">
      <w:pPr>
        <w:rPr>
          <w:rFonts w:ascii="Arial" w:hAnsi="Arial" w:cs="Arial"/>
          <w:sz w:val="24"/>
          <w:szCs w:val="24"/>
        </w:rPr>
      </w:pPr>
    </w:p>
    <w:p w14:paraId="76C61A91" w14:textId="77777777" w:rsidR="009C0142" w:rsidRDefault="009C0142" w:rsidP="009C0142">
      <w:pPr>
        <w:pStyle w:val="Ttulo2"/>
        <w:shd w:val="clear" w:color="auto" w:fill="FFFFFF"/>
        <w:rPr>
          <w:rFonts w:ascii="Arial" w:hAnsi="Arial" w:cs="Arial"/>
          <w:i w:val="0"/>
          <w:iCs w:val="0"/>
          <w:color w:val="313131"/>
          <w:sz w:val="22"/>
          <w:szCs w:val="16"/>
        </w:rPr>
      </w:pPr>
      <w:r w:rsidRPr="001C1F62">
        <w:rPr>
          <w:rFonts w:ascii="Arial" w:hAnsi="Arial" w:cs="Arial"/>
          <w:i w:val="0"/>
          <w:iCs w:val="0"/>
          <w:color w:val="313131"/>
          <w:sz w:val="22"/>
          <w:szCs w:val="16"/>
        </w:rPr>
        <w:t>Como emitir GNRE para transportadora?</w:t>
      </w:r>
    </w:p>
    <w:p w14:paraId="425B89EC" w14:textId="77777777" w:rsidR="001C1F62" w:rsidRPr="001C1F62" w:rsidRDefault="001C1F62" w:rsidP="001C1F62"/>
    <w:p w14:paraId="28F623AA" w14:textId="50FCF291" w:rsidR="009C0142" w:rsidRPr="001C1F62" w:rsidRDefault="009C0142" w:rsidP="009C0142">
      <w:pPr>
        <w:pStyle w:val="NormalWeb"/>
        <w:shd w:val="clear" w:color="auto" w:fill="FFFFFF"/>
        <w:spacing w:before="0" w:beforeAutospacing="0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Esse é um processo que pode ser realizado pela internet seguindo os seguintes passos:</w:t>
      </w:r>
    </w:p>
    <w:p w14:paraId="05C2F552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Entre no </w:t>
      </w:r>
      <w:hyperlink r:id="rId24" w:history="1">
        <w:r w:rsidRPr="001C1F62">
          <w:rPr>
            <w:rStyle w:val="Hyperlink"/>
            <w:rFonts w:ascii="Arial" w:hAnsi="Arial" w:cs="Arial"/>
            <w:b/>
            <w:bCs/>
            <w:color w:val="auto"/>
            <w:sz w:val="22"/>
            <w:szCs w:val="22"/>
          </w:rPr>
          <w:t>Portal GNRE</w:t>
        </w:r>
      </w:hyperlink>
      <w:r w:rsidRPr="001C1F62">
        <w:rPr>
          <w:rFonts w:ascii="Arial" w:hAnsi="Arial" w:cs="Arial"/>
          <w:sz w:val="22"/>
          <w:szCs w:val="22"/>
        </w:rPr>
        <w:t>.</w:t>
      </w:r>
    </w:p>
    <w:p w14:paraId="2AA8B6EE" w14:textId="394FB579" w:rsidR="0013434D" w:rsidRPr="001C1F62" w:rsidRDefault="00BC484A" w:rsidP="0013434D">
      <w:pPr>
        <w:ind w:left="720"/>
        <w:textAlignment w:val="baseline"/>
        <w:rPr>
          <w:rFonts w:ascii="Arial" w:hAnsi="Arial" w:cs="Arial"/>
          <w:sz w:val="22"/>
          <w:szCs w:val="22"/>
        </w:rPr>
      </w:pPr>
      <w:hyperlink r:id="rId25" w:history="1">
        <w:r w:rsidR="0013434D" w:rsidRPr="001C1F62">
          <w:rPr>
            <w:rStyle w:val="Hyperlink"/>
            <w:rFonts w:ascii="Arial" w:hAnsi="Arial" w:cs="Arial"/>
            <w:color w:val="auto"/>
            <w:sz w:val="22"/>
            <w:szCs w:val="22"/>
          </w:rPr>
          <w:t>Portal GNRE - Guia Nacional de Recolhimento de Tributos Estaduais</w:t>
        </w:r>
      </w:hyperlink>
    </w:p>
    <w:p w14:paraId="3F083CA3" w14:textId="77777777" w:rsidR="0013434D" w:rsidRPr="001C1F62" w:rsidRDefault="0013434D" w:rsidP="0013434D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234A05FC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Clique na seção “Gerar Guia”, na página inicial.</w:t>
      </w:r>
    </w:p>
    <w:p w14:paraId="159A6B65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69D45B0D" w14:textId="1F1B22F2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Preencha todas as informações – que incluem UF favorecida, tipo de GNRE, informações de contribuinte, receita, valores, data de vencimento e data de pagamento</w:t>
      </w:r>
      <w:r w:rsidR="00792847" w:rsidRPr="001C1F62">
        <w:rPr>
          <w:rFonts w:ascii="Arial" w:hAnsi="Arial" w:cs="Arial"/>
          <w:sz w:val="22"/>
          <w:szCs w:val="22"/>
        </w:rPr>
        <w:t xml:space="preserve"> (O </w:t>
      </w:r>
      <w:proofErr w:type="spellStart"/>
      <w:r w:rsidR="00792847" w:rsidRPr="001C1F62">
        <w:rPr>
          <w:rFonts w:ascii="Arial" w:hAnsi="Arial" w:cs="Arial"/>
          <w:sz w:val="22"/>
          <w:szCs w:val="22"/>
        </w:rPr>
        <w:t>Dpto</w:t>
      </w:r>
      <w:proofErr w:type="spellEnd"/>
      <w:r w:rsidR="00792847" w:rsidRPr="001C1F62">
        <w:rPr>
          <w:rFonts w:ascii="Arial" w:hAnsi="Arial" w:cs="Arial"/>
          <w:sz w:val="22"/>
          <w:szCs w:val="22"/>
        </w:rPr>
        <w:t xml:space="preserve"> Fiscal da Peres pode auxiliar)</w:t>
      </w:r>
    </w:p>
    <w:p w14:paraId="0B6B6C70" w14:textId="77777777" w:rsidR="00792847" w:rsidRPr="001C1F62" w:rsidRDefault="00792847" w:rsidP="00792847">
      <w:pPr>
        <w:pStyle w:val="PargrafodaLista"/>
        <w:rPr>
          <w:rFonts w:ascii="Arial" w:hAnsi="Arial" w:cs="Arial"/>
          <w:sz w:val="22"/>
          <w:szCs w:val="22"/>
        </w:rPr>
      </w:pPr>
    </w:p>
    <w:p w14:paraId="12B5FF01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Clique em “Validar”.</w:t>
      </w:r>
    </w:p>
    <w:p w14:paraId="7AD260D5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6B0497D0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Caso alguma informação esteja incorreta, o sistema gera uma mensagem de alerta. Nesse caso, clique em “Cancelar”.</w:t>
      </w:r>
    </w:p>
    <w:p w14:paraId="70B2870B" w14:textId="77777777" w:rsidR="00792847" w:rsidRPr="001C1F62" w:rsidRDefault="00792847" w:rsidP="00792847">
      <w:pPr>
        <w:pStyle w:val="PargrafodaLista"/>
        <w:rPr>
          <w:rFonts w:ascii="Arial" w:hAnsi="Arial" w:cs="Arial"/>
          <w:sz w:val="22"/>
          <w:szCs w:val="22"/>
        </w:rPr>
      </w:pPr>
    </w:p>
    <w:p w14:paraId="2A40E739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Quando as informações forem validadas, clique em “Emitir” ou “Baixar PDF”.</w:t>
      </w:r>
    </w:p>
    <w:p w14:paraId="1DBF8757" w14:textId="77777777" w:rsidR="00792847" w:rsidRPr="001C1F62" w:rsidRDefault="00792847" w:rsidP="00792847">
      <w:pPr>
        <w:ind w:left="720"/>
        <w:textAlignment w:val="baseline"/>
        <w:rPr>
          <w:rFonts w:ascii="Arial" w:hAnsi="Arial" w:cs="Arial"/>
          <w:sz w:val="22"/>
          <w:szCs w:val="22"/>
        </w:rPr>
      </w:pPr>
    </w:p>
    <w:p w14:paraId="16F33579" w14:textId="77777777" w:rsidR="009C0142" w:rsidRPr="001C1F62" w:rsidRDefault="009C0142" w:rsidP="009C0142">
      <w:pPr>
        <w:numPr>
          <w:ilvl w:val="0"/>
          <w:numId w:val="46"/>
        </w:numPr>
        <w:textAlignment w:val="baseline"/>
        <w:rPr>
          <w:rFonts w:ascii="Arial" w:hAnsi="Arial" w:cs="Arial"/>
          <w:sz w:val="22"/>
          <w:szCs w:val="22"/>
        </w:rPr>
      </w:pPr>
      <w:r w:rsidRPr="001C1F62">
        <w:rPr>
          <w:rFonts w:ascii="Arial" w:hAnsi="Arial" w:cs="Arial"/>
          <w:sz w:val="22"/>
          <w:szCs w:val="22"/>
        </w:rPr>
        <w:t>Faça impressão da guia para o pagamento.</w:t>
      </w:r>
    </w:p>
    <w:p w14:paraId="05147E19" w14:textId="77777777" w:rsidR="00F323A4" w:rsidRDefault="00F323A4" w:rsidP="00C47317">
      <w:pPr>
        <w:ind w:right="169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p w14:paraId="0DEA22F8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  <w:r w:rsidRPr="001C1F62">
        <w:rPr>
          <w:rFonts w:ascii="Arial" w:hAnsi="Arial" w:cs="Arial"/>
          <w:b/>
          <w:bCs/>
          <w:sz w:val="22"/>
          <w:szCs w:val="24"/>
        </w:rPr>
        <w:t>7. INFORMAÇÃO DOCUMENTADA COMPLEMENTAR</w:t>
      </w:r>
    </w:p>
    <w:p w14:paraId="6A4C3C36" w14:textId="77777777" w:rsidR="001C1F62" w:rsidRPr="001C1F62" w:rsidRDefault="001C1F62" w:rsidP="001C1F62">
      <w:pPr>
        <w:ind w:left="426"/>
        <w:rPr>
          <w:rFonts w:ascii="Arial" w:hAnsi="Arial" w:cs="Arial"/>
          <w:sz w:val="22"/>
          <w:szCs w:val="24"/>
        </w:rPr>
      </w:pPr>
    </w:p>
    <w:p w14:paraId="26B62FD2" w14:textId="77777777" w:rsidR="001C1F62" w:rsidRDefault="001C1F62" w:rsidP="001C1F62">
      <w:pPr>
        <w:pStyle w:val="PargrafodaLista"/>
        <w:numPr>
          <w:ilvl w:val="0"/>
          <w:numId w:val="49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1C1F62">
        <w:rPr>
          <w:rFonts w:ascii="Arial" w:hAnsi="Arial" w:cs="Arial"/>
          <w:sz w:val="22"/>
          <w:szCs w:val="24"/>
        </w:rPr>
        <w:t>PR 005 Informação Documentada</w:t>
      </w:r>
    </w:p>
    <w:p w14:paraId="15AE9DBB" w14:textId="3B577F2A" w:rsidR="001C1F62" w:rsidRPr="001C1F62" w:rsidRDefault="001C1F62" w:rsidP="001C1F62">
      <w:pPr>
        <w:pStyle w:val="PargrafodaLista"/>
        <w:numPr>
          <w:ilvl w:val="0"/>
          <w:numId w:val="49"/>
        </w:numPr>
        <w:suppressAutoHyphens/>
        <w:jc w:val="both"/>
        <w:rPr>
          <w:rFonts w:ascii="Arial" w:hAnsi="Arial" w:cs="Arial"/>
          <w:sz w:val="22"/>
          <w:szCs w:val="24"/>
        </w:rPr>
      </w:pPr>
      <w:r w:rsidRPr="001C1F62">
        <w:rPr>
          <w:rFonts w:ascii="Arial" w:hAnsi="Arial" w:cs="Arial"/>
          <w:sz w:val="22"/>
          <w:szCs w:val="24"/>
        </w:rPr>
        <w:t>PR 002 Processo Operacional</w:t>
      </w:r>
    </w:p>
    <w:p w14:paraId="66E5CE05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</w:p>
    <w:p w14:paraId="191D93C6" w14:textId="77777777" w:rsidR="001C1F62" w:rsidRPr="001C1F62" w:rsidRDefault="001C1F62" w:rsidP="001C1F62">
      <w:pPr>
        <w:ind w:left="426"/>
        <w:rPr>
          <w:rFonts w:ascii="Arial" w:hAnsi="Arial" w:cs="Arial"/>
          <w:b/>
          <w:bCs/>
          <w:sz w:val="22"/>
          <w:szCs w:val="24"/>
        </w:rPr>
      </w:pPr>
      <w:r w:rsidRPr="001C1F62">
        <w:rPr>
          <w:rFonts w:ascii="Arial" w:hAnsi="Arial" w:cs="Arial"/>
          <w:b/>
          <w:bCs/>
          <w:sz w:val="22"/>
          <w:szCs w:val="24"/>
        </w:rPr>
        <w:t>8. INFORMAÇÃO DOCUMENTADA RETIDA NO PROCESSO</w:t>
      </w:r>
    </w:p>
    <w:p w14:paraId="11DAB4B0" w14:textId="77777777" w:rsidR="001C1F62" w:rsidRDefault="001C1F62" w:rsidP="001C1F62">
      <w:pPr>
        <w:tabs>
          <w:tab w:val="left" w:pos="0"/>
        </w:tabs>
        <w:suppressAutoHyphens/>
        <w:jc w:val="both"/>
        <w:rPr>
          <w:rFonts w:ascii="Arial" w:hAnsi="Arial" w:cs="Arial"/>
          <w:b/>
          <w:sz w:val="22"/>
          <w:szCs w:val="24"/>
        </w:rPr>
      </w:pPr>
    </w:p>
    <w:p w14:paraId="004B9F15" w14:textId="35FCB46A" w:rsidR="001C1F62" w:rsidRPr="001C1F62" w:rsidRDefault="001C1F62" w:rsidP="001C1F62">
      <w:pPr>
        <w:pStyle w:val="PargrafodaLista"/>
        <w:numPr>
          <w:ilvl w:val="0"/>
          <w:numId w:val="50"/>
        </w:numPr>
        <w:tabs>
          <w:tab w:val="left" w:pos="0"/>
        </w:tabs>
        <w:suppressAutoHyphens/>
        <w:jc w:val="both"/>
        <w:rPr>
          <w:rFonts w:ascii="Arial" w:hAnsi="Arial" w:cs="Arial"/>
          <w:b/>
          <w:sz w:val="22"/>
          <w:szCs w:val="24"/>
        </w:rPr>
      </w:pPr>
      <w:r>
        <w:rPr>
          <w:rFonts w:ascii="Arial" w:hAnsi="Arial" w:cs="Arial"/>
          <w:sz w:val="22"/>
          <w:szCs w:val="24"/>
        </w:rPr>
        <w:t>GNRE</w:t>
      </w:r>
    </w:p>
    <w:p w14:paraId="180B8B42" w14:textId="77777777" w:rsidR="001C1F62" w:rsidRPr="00E13EA4" w:rsidRDefault="001C1F62" w:rsidP="00C47317">
      <w:pPr>
        <w:ind w:right="169"/>
        <w:jc w:val="both"/>
        <w:outlineLvl w:val="0"/>
        <w:rPr>
          <w:rFonts w:ascii="Arial" w:hAnsi="Arial" w:cs="Arial"/>
          <w:b/>
          <w:spacing w:val="-4"/>
          <w:sz w:val="24"/>
          <w:szCs w:val="24"/>
        </w:rPr>
      </w:pPr>
    </w:p>
    <w:sectPr w:rsidR="001C1F62" w:rsidRPr="00E13EA4" w:rsidSect="00F323A4">
      <w:headerReference w:type="default" r:id="rId26"/>
      <w:footerReference w:type="default" r:id="rId27"/>
      <w:headerReference w:type="first" r:id="rId28"/>
      <w:footerReference w:type="first" r:id="rId29"/>
      <w:pgSz w:w="11907" w:h="16840" w:code="9"/>
      <w:pgMar w:top="851" w:right="851" w:bottom="851" w:left="426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8545F" w14:textId="77777777" w:rsidR="00BC484A" w:rsidRDefault="00BC484A">
      <w:r>
        <w:separator/>
      </w:r>
    </w:p>
  </w:endnote>
  <w:endnote w:type="continuationSeparator" w:id="0">
    <w:p w14:paraId="0109001D" w14:textId="77777777" w:rsidR="00BC484A" w:rsidRDefault="00BC4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9338" w14:textId="77777777" w:rsidR="00EE4BF4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E4BF4" w14:paraId="02FA2167" w14:textId="77777777" w:rsidTr="00EE4BF4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874BF7C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51E2C05A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EE4BF4" w14:paraId="23CF38AF" w14:textId="77777777" w:rsidTr="00EE4BF4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0E024B0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1EC5D97" w14:textId="77777777" w:rsidR="00EE4BF4" w:rsidRDefault="00EE4BF4" w:rsidP="00EE4BF4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A8B06A6" w14:textId="0D7F1440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E4BF4" w:rsidRPr="00E938CC" w14:paraId="26CDF880" w14:textId="77777777" w:rsidTr="00EE4BF4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8DB05AA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938CC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5750F04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938CC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EE4BF4" w:rsidRPr="00E938CC" w14:paraId="45EB481E" w14:textId="77777777" w:rsidTr="00EE4BF4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6C31DA4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654FFEF" w14:textId="77777777" w:rsidR="00EE4BF4" w:rsidRPr="00E938CC" w:rsidRDefault="00EE4BF4" w:rsidP="00EE4BF4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E938CC">
            <w:rPr>
              <w:rFonts w:ascii="Arial" w:hAnsi="Arial" w:cs="Arial"/>
              <w:bCs/>
              <w:sz w:val="18"/>
              <w:szCs w:val="18"/>
            </w:rPr>
            <w:t>Roberto Fagundes</w:t>
          </w:r>
        </w:p>
      </w:tc>
    </w:tr>
  </w:tbl>
  <w:p w14:paraId="09EED593" w14:textId="77777777" w:rsidR="00893B44" w:rsidRDefault="00893B44"/>
  <w:p w14:paraId="1D227F82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ABC8BE" w14:textId="77777777" w:rsidR="00BC484A" w:rsidRDefault="00BC484A">
      <w:r>
        <w:separator/>
      </w:r>
    </w:p>
  </w:footnote>
  <w:footnote w:type="continuationSeparator" w:id="0">
    <w:p w14:paraId="6A962089" w14:textId="77777777" w:rsidR="00BC484A" w:rsidRDefault="00BC48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6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521"/>
      <w:gridCol w:w="1522"/>
    </w:tblGrid>
    <w:tr w:rsidR="00E14F2B" w:rsidRPr="00190D5F" w14:paraId="7552283F" w14:textId="77777777" w:rsidTr="00E13EA4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8A44C16" w14:textId="742AE7F9" w:rsidR="00E14F2B" w:rsidRPr="00190D5F" w:rsidRDefault="00491965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2D1220FD" wp14:editId="61FB1E07">
                <wp:extent cx="1083310" cy="609600"/>
                <wp:effectExtent l="0" t="0" r="2540" b="0"/>
                <wp:docPr id="4" name="Image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331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207A50E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3043" w:type="dxa"/>
          <w:gridSpan w:val="2"/>
          <w:vAlign w:val="center"/>
        </w:tcPr>
        <w:p w14:paraId="2A540BB7" w14:textId="7B1DFBC0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AC490A">
            <w:rPr>
              <w:rFonts w:ascii="Arial" w:hAnsi="Arial" w:cs="Arial"/>
              <w:b/>
              <w:szCs w:val="22"/>
            </w:rPr>
            <w:t>22</w:t>
          </w:r>
        </w:p>
      </w:tc>
    </w:tr>
    <w:tr w:rsidR="00E14F2B" w:rsidRPr="00190D5F" w14:paraId="0F0BFC85" w14:textId="77777777" w:rsidTr="001C1F62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6BDEDEA3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601006D4" w14:textId="1BB14C31" w:rsidR="00E14F2B" w:rsidRPr="00190D5F" w:rsidRDefault="003D0FA9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4"/>
              <w:szCs w:val="24"/>
            </w:rPr>
            <w:t>EMISSÃO DE GNRE</w:t>
          </w:r>
        </w:p>
      </w:tc>
      <w:tc>
        <w:tcPr>
          <w:tcW w:w="1521" w:type="dxa"/>
          <w:vAlign w:val="center"/>
        </w:tcPr>
        <w:p w14:paraId="61E2D758" w14:textId="12B9BF04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Revisão: </w:t>
          </w:r>
          <w:r w:rsidR="00E13EA4">
            <w:rPr>
              <w:rFonts w:ascii="Arial" w:hAnsi="Arial" w:cs="Arial"/>
              <w:sz w:val="16"/>
              <w:szCs w:val="16"/>
            </w:rPr>
            <w:t>00</w:t>
          </w:r>
        </w:p>
      </w:tc>
      <w:tc>
        <w:tcPr>
          <w:tcW w:w="1522" w:type="dxa"/>
          <w:vAlign w:val="center"/>
        </w:tcPr>
        <w:p w14:paraId="566C2D20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59E33043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AE16B" w14:textId="77777777" w:rsidR="00893B44" w:rsidRDefault="00893B44" w:rsidP="00C47317">
    <w:pPr>
      <w:pStyle w:val="Cabealho"/>
      <w:ind w:right="311"/>
    </w:pPr>
  </w:p>
  <w:tbl>
    <w:tblPr>
      <w:tblW w:w="10915" w:type="dxa"/>
      <w:tblInd w:w="1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918"/>
      <w:gridCol w:w="5670"/>
      <w:gridCol w:w="1663"/>
      <w:gridCol w:w="1664"/>
    </w:tblGrid>
    <w:tr w:rsidR="00190D5F" w:rsidRPr="00471FD0" w14:paraId="3D14A962" w14:textId="77777777" w:rsidTr="00AC490A">
      <w:trPr>
        <w:cantSplit/>
        <w:trHeight w:hRule="exact" w:val="624"/>
      </w:trPr>
      <w:tc>
        <w:tcPr>
          <w:tcW w:w="1918" w:type="dxa"/>
          <w:vMerge w:val="restart"/>
          <w:vAlign w:val="center"/>
        </w:tcPr>
        <w:p w14:paraId="4706C181" w14:textId="418D0D7E" w:rsidR="00190D5F" w:rsidRPr="00471FD0" w:rsidRDefault="00491965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B4B663A" wp14:editId="06295E73">
                <wp:extent cx="997585" cy="63817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7585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3A409C" w14:textId="77777777" w:rsidR="00190D5F" w:rsidRPr="001C1F62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3327" w:type="dxa"/>
          <w:gridSpan w:val="2"/>
          <w:vAlign w:val="center"/>
        </w:tcPr>
        <w:p w14:paraId="7ACD9D33" w14:textId="10D00B3E" w:rsidR="00190D5F" w:rsidRPr="00471FD0" w:rsidRDefault="00E14F2B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</w:rPr>
            <w:t>IT 0</w:t>
          </w:r>
          <w:r w:rsidR="00AC490A" w:rsidRPr="001C1F62">
            <w:rPr>
              <w:rFonts w:ascii="Arial" w:hAnsi="Arial" w:cs="Arial"/>
              <w:b/>
            </w:rPr>
            <w:t>2</w:t>
          </w:r>
          <w:r w:rsidR="00D56E9D" w:rsidRPr="001C1F62">
            <w:rPr>
              <w:rFonts w:ascii="Arial" w:hAnsi="Arial" w:cs="Arial"/>
              <w:b/>
            </w:rPr>
            <w:t>3</w:t>
          </w:r>
        </w:p>
      </w:tc>
    </w:tr>
    <w:tr w:rsidR="00190D5F" w:rsidRPr="00471FD0" w14:paraId="48A5CDEC" w14:textId="77777777" w:rsidTr="001C1F62">
      <w:trPr>
        <w:cantSplit/>
        <w:trHeight w:hRule="exact" w:val="624"/>
      </w:trPr>
      <w:tc>
        <w:tcPr>
          <w:tcW w:w="1918" w:type="dxa"/>
          <w:vMerge/>
          <w:vAlign w:val="center"/>
        </w:tcPr>
        <w:p w14:paraId="5CB2F82E" w14:textId="77777777" w:rsidR="00190D5F" w:rsidRPr="00471FD0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58E7E5E9" w14:textId="1F89E753" w:rsidR="00190D5F" w:rsidRPr="001C1F62" w:rsidRDefault="003D0FA9" w:rsidP="00751DE7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1C1F62">
            <w:rPr>
              <w:rFonts w:ascii="Arial" w:hAnsi="Arial" w:cs="Arial"/>
              <w:b/>
              <w:sz w:val="22"/>
              <w:szCs w:val="22"/>
            </w:rPr>
            <w:t>EMISSÃO DE GNRE</w:t>
          </w:r>
        </w:p>
      </w:tc>
      <w:tc>
        <w:tcPr>
          <w:tcW w:w="1663" w:type="dxa"/>
          <w:vAlign w:val="center"/>
        </w:tcPr>
        <w:p w14:paraId="536BF662" w14:textId="7A51A2EF" w:rsidR="00190D5F" w:rsidRPr="001C1F62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C1F62">
            <w:rPr>
              <w:rFonts w:ascii="Arial" w:hAnsi="Arial" w:cs="Arial"/>
              <w:sz w:val="16"/>
              <w:szCs w:val="16"/>
            </w:rPr>
            <w:t>Revisão: 0</w:t>
          </w:r>
          <w:r w:rsidR="00AC490A" w:rsidRPr="001C1F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664" w:type="dxa"/>
          <w:vAlign w:val="center"/>
        </w:tcPr>
        <w:p w14:paraId="6FD7E62A" w14:textId="087C2D0D" w:rsidR="00190D5F" w:rsidRPr="001C1F62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C1F62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begin"/>
          </w:r>
          <w:r w:rsidRPr="001C1F62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separate"/>
          </w:r>
          <w:r w:rsidR="00E90542" w:rsidRPr="001C1F62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C1F62">
            <w:rPr>
              <w:rFonts w:ascii="Arial" w:hAnsi="Arial" w:cs="Arial"/>
              <w:sz w:val="16"/>
              <w:szCs w:val="16"/>
            </w:rPr>
            <w:fldChar w:fldCharType="end"/>
          </w:r>
          <w:r w:rsidRPr="001C1F62">
            <w:rPr>
              <w:rFonts w:ascii="Arial" w:hAnsi="Arial" w:cs="Arial"/>
              <w:sz w:val="16"/>
              <w:szCs w:val="16"/>
            </w:rPr>
            <w:t xml:space="preserve"> de </w:t>
          </w:r>
          <w:r w:rsidR="003D0FA9" w:rsidRPr="001C1F62">
            <w:rPr>
              <w:rFonts w:ascii="Arial" w:hAnsi="Arial" w:cs="Arial"/>
              <w:sz w:val="16"/>
              <w:szCs w:val="16"/>
            </w:rPr>
            <w:t>2</w:t>
          </w:r>
        </w:p>
      </w:tc>
    </w:tr>
  </w:tbl>
  <w:p w14:paraId="1BD9A988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A0EAC"/>
    <w:multiLevelType w:val="hybridMultilevel"/>
    <w:tmpl w:val="C4A699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6B9A9488">
      <w:start w:val="1"/>
      <w:numFmt w:val="upperLetter"/>
      <w:lvlText w:val="%4-"/>
      <w:lvlJc w:val="left"/>
      <w:pPr>
        <w:ind w:left="2880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07684A"/>
    <w:multiLevelType w:val="multilevel"/>
    <w:tmpl w:val="74762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E042ED"/>
    <w:multiLevelType w:val="hybridMultilevel"/>
    <w:tmpl w:val="772664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5673B"/>
    <w:multiLevelType w:val="multilevel"/>
    <w:tmpl w:val="19589F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683D51"/>
    <w:multiLevelType w:val="hybridMultilevel"/>
    <w:tmpl w:val="8EBC2B98"/>
    <w:lvl w:ilvl="0" w:tplc="E520BB1A">
      <w:start w:val="1"/>
      <w:numFmt w:val="decimal"/>
      <w:lvlText w:val="(%1)"/>
      <w:lvlJc w:val="left"/>
      <w:pPr>
        <w:ind w:left="786" w:hanging="360"/>
      </w:pPr>
      <w:rPr>
        <w:rFonts w:hint="default"/>
        <w:vertAlign w:val="superscrip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7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6EB111F"/>
    <w:multiLevelType w:val="hybridMultilevel"/>
    <w:tmpl w:val="15E8B8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0555D7"/>
    <w:multiLevelType w:val="hybridMultilevel"/>
    <w:tmpl w:val="D9DC7D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23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4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12A78"/>
    <w:multiLevelType w:val="hybridMultilevel"/>
    <w:tmpl w:val="06125D8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8B1C37"/>
    <w:multiLevelType w:val="multilevel"/>
    <w:tmpl w:val="5EE269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40" w15:restartNumberingAfterBreak="0">
    <w:nsid w:val="6CF24E2B"/>
    <w:multiLevelType w:val="hybridMultilevel"/>
    <w:tmpl w:val="0816AE66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5"/>
  </w:num>
  <w:num w:numId="2">
    <w:abstractNumId w:val="17"/>
  </w:num>
  <w:num w:numId="3">
    <w:abstractNumId w:val="47"/>
  </w:num>
  <w:num w:numId="4">
    <w:abstractNumId w:val="41"/>
  </w:num>
  <w:num w:numId="5">
    <w:abstractNumId w:val="2"/>
  </w:num>
  <w:num w:numId="6">
    <w:abstractNumId w:val="46"/>
  </w:num>
  <w:num w:numId="7">
    <w:abstractNumId w:val="45"/>
  </w:num>
  <w:num w:numId="8">
    <w:abstractNumId w:val="34"/>
  </w:num>
  <w:num w:numId="9">
    <w:abstractNumId w:val="25"/>
  </w:num>
  <w:num w:numId="10">
    <w:abstractNumId w:val="27"/>
  </w:num>
  <w:num w:numId="11">
    <w:abstractNumId w:val="49"/>
  </w:num>
  <w:num w:numId="12">
    <w:abstractNumId w:val="39"/>
  </w:num>
  <w:num w:numId="13">
    <w:abstractNumId w:val="16"/>
  </w:num>
  <w:num w:numId="14">
    <w:abstractNumId w:val="7"/>
  </w:num>
  <w:num w:numId="15">
    <w:abstractNumId w:val="33"/>
  </w:num>
  <w:num w:numId="16">
    <w:abstractNumId w:val="23"/>
  </w:num>
  <w:num w:numId="17">
    <w:abstractNumId w:val="24"/>
  </w:num>
  <w:num w:numId="18">
    <w:abstractNumId w:val="28"/>
  </w:num>
  <w:num w:numId="19">
    <w:abstractNumId w:val="6"/>
  </w:num>
  <w:num w:numId="20">
    <w:abstractNumId w:val="32"/>
  </w:num>
  <w:num w:numId="21">
    <w:abstractNumId w:val="5"/>
  </w:num>
  <w:num w:numId="22">
    <w:abstractNumId w:val="26"/>
  </w:num>
  <w:num w:numId="23">
    <w:abstractNumId w:val="36"/>
  </w:num>
  <w:num w:numId="24">
    <w:abstractNumId w:val="35"/>
  </w:num>
  <w:num w:numId="25">
    <w:abstractNumId w:val="8"/>
  </w:num>
  <w:num w:numId="26">
    <w:abstractNumId w:val="11"/>
  </w:num>
  <w:num w:numId="27">
    <w:abstractNumId w:val="38"/>
  </w:num>
  <w:num w:numId="28">
    <w:abstractNumId w:val="44"/>
  </w:num>
  <w:num w:numId="29">
    <w:abstractNumId w:val="30"/>
  </w:num>
  <w:num w:numId="30">
    <w:abstractNumId w:val="29"/>
  </w:num>
  <w:num w:numId="31">
    <w:abstractNumId w:val="42"/>
  </w:num>
  <w:num w:numId="32">
    <w:abstractNumId w:val="31"/>
  </w:num>
  <w:num w:numId="33">
    <w:abstractNumId w:val="48"/>
  </w:num>
  <w:num w:numId="34">
    <w:abstractNumId w:val="20"/>
  </w:num>
  <w:num w:numId="35">
    <w:abstractNumId w:val="22"/>
  </w:num>
  <w:num w:numId="36">
    <w:abstractNumId w:val="14"/>
  </w:num>
  <w:num w:numId="37">
    <w:abstractNumId w:val="9"/>
  </w:num>
  <w:num w:numId="38">
    <w:abstractNumId w:val="43"/>
  </w:num>
  <w:num w:numId="39">
    <w:abstractNumId w:val="21"/>
  </w:num>
  <w:num w:numId="40">
    <w:abstractNumId w:val="13"/>
  </w:num>
  <w:num w:numId="41">
    <w:abstractNumId w:val="12"/>
  </w:num>
  <w:num w:numId="42">
    <w:abstractNumId w:val="1"/>
  </w:num>
  <w:num w:numId="43">
    <w:abstractNumId w:val="40"/>
  </w:num>
  <w:num w:numId="44">
    <w:abstractNumId w:val="37"/>
  </w:num>
  <w:num w:numId="45">
    <w:abstractNumId w:val="10"/>
  </w:num>
  <w:num w:numId="46">
    <w:abstractNumId w:val="3"/>
  </w:num>
  <w:num w:numId="47">
    <w:abstractNumId w:val="18"/>
  </w:num>
  <w:num w:numId="48">
    <w:abstractNumId w:val="0"/>
  </w:num>
  <w:num w:numId="49">
    <w:abstractNumId w:val="4"/>
  </w:num>
  <w:num w:numId="50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66A38"/>
    <w:rsid w:val="0007107D"/>
    <w:rsid w:val="00071F93"/>
    <w:rsid w:val="000721BF"/>
    <w:rsid w:val="00073170"/>
    <w:rsid w:val="00075A5C"/>
    <w:rsid w:val="00076CB8"/>
    <w:rsid w:val="000773DD"/>
    <w:rsid w:val="00077468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078"/>
    <w:rsid w:val="000A164C"/>
    <w:rsid w:val="000A1D53"/>
    <w:rsid w:val="000A225D"/>
    <w:rsid w:val="000A352A"/>
    <w:rsid w:val="000A3E75"/>
    <w:rsid w:val="000A5227"/>
    <w:rsid w:val="000B1516"/>
    <w:rsid w:val="000B22D1"/>
    <w:rsid w:val="000B283E"/>
    <w:rsid w:val="000B3825"/>
    <w:rsid w:val="000C138F"/>
    <w:rsid w:val="000C2BA2"/>
    <w:rsid w:val="000C30BE"/>
    <w:rsid w:val="000C3BAC"/>
    <w:rsid w:val="000C4756"/>
    <w:rsid w:val="000C47BE"/>
    <w:rsid w:val="000C5367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6E94"/>
    <w:rsid w:val="000F6EE7"/>
    <w:rsid w:val="00100595"/>
    <w:rsid w:val="0010211A"/>
    <w:rsid w:val="0010518F"/>
    <w:rsid w:val="0010730D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434D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1F62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11DD"/>
    <w:rsid w:val="001E3067"/>
    <w:rsid w:val="001E3D5D"/>
    <w:rsid w:val="001E4255"/>
    <w:rsid w:val="001E530D"/>
    <w:rsid w:val="001E54F4"/>
    <w:rsid w:val="001E64D0"/>
    <w:rsid w:val="001E73A7"/>
    <w:rsid w:val="001F1936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2C71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3B9C"/>
    <w:rsid w:val="002D4945"/>
    <w:rsid w:val="002D5098"/>
    <w:rsid w:val="002D571D"/>
    <w:rsid w:val="002D76C2"/>
    <w:rsid w:val="002E0458"/>
    <w:rsid w:val="002E0F89"/>
    <w:rsid w:val="002E1CDF"/>
    <w:rsid w:val="002E25A8"/>
    <w:rsid w:val="002F4258"/>
    <w:rsid w:val="002F565A"/>
    <w:rsid w:val="002F779E"/>
    <w:rsid w:val="00300A9C"/>
    <w:rsid w:val="00301DE9"/>
    <w:rsid w:val="003032FE"/>
    <w:rsid w:val="003115F9"/>
    <w:rsid w:val="00313588"/>
    <w:rsid w:val="00314987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541F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24F"/>
    <w:rsid w:val="00383B34"/>
    <w:rsid w:val="00384655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0FA9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6044"/>
    <w:rsid w:val="0046704C"/>
    <w:rsid w:val="0046743E"/>
    <w:rsid w:val="0046794D"/>
    <w:rsid w:val="0047027B"/>
    <w:rsid w:val="0047040F"/>
    <w:rsid w:val="00471FD0"/>
    <w:rsid w:val="00475ABE"/>
    <w:rsid w:val="00475B69"/>
    <w:rsid w:val="00476086"/>
    <w:rsid w:val="00476A05"/>
    <w:rsid w:val="00477EB0"/>
    <w:rsid w:val="00480061"/>
    <w:rsid w:val="0048143B"/>
    <w:rsid w:val="00481BC9"/>
    <w:rsid w:val="00483E66"/>
    <w:rsid w:val="00486195"/>
    <w:rsid w:val="0048677E"/>
    <w:rsid w:val="004902CB"/>
    <w:rsid w:val="00491965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4172"/>
    <w:rsid w:val="004C6504"/>
    <w:rsid w:val="004C67F8"/>
    <w:rsid w:val="004C684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23F4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0AF9"/>
    <w:rsid w:val="00563D64"/>
    <w:rsid w:val="005671DB"/>
    <w:rsid w:val="00570DE6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4013"/>
    <w:rsid w:val="005C4148"/>
    <w:rsid w:val="005D0472"/>
    <w:rsid w:val="005D1E3B"/>
    <w:rsid w:val="005D5056"/>
    <w:rsid w:val="005D54BF"/>
    <w:rsid w:val="005D576D"/>
    <w:rsid w:val="005D78B6"/>
    <w:rsid w:val="005E0A60"/>
    <w:rsid w:val="005E1265"/>
    <w:rsid w:val="005E4C94"/>
    <w:rsid w:val="005E542A"/>
    <w:rsid w:val="005E5B28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8C1"/>
    <w:rsid w:val="00607CDC"/>
    <w:rsid w:val="00612AD9"/>
    <w:rsid w:val="00613902"/>
    <w:rsid w:val="00615FDE"/>
    <w:rsid w:val="00617065"/>
    <w:rsid w:val="006171AD"/>
    <w:rsid w:val="0062287B"/>
    <w:rsid w:val="00624061"/>
    <w:rsid w:val="0062428E"/>
    <w:rsid w:val="006254C5"/>
    <w:rsid w:val="00627C13"/>
    <w:rsid w:val="00627D9E"/>
    <w:rsid w:val="0063031A"/>
    <w:rsid w:val="00630887"/>
    <w:rsid w:val="00630C1A"/>
    <w:rsid w:val="00632CBA"/>
    <w:rsid w:val="00635042"/>
    <w:rsid w:val="00636160"/>
    <w:rsid w:val="00640616"/>
    <w:rsid w:val="00640785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35E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1DE7"/>
    <w:rsid w:val="0075209A"/>
    <w:rsid w:val="00752FC0"/>
    <w:rsid w:val="007548CA"/>
    <w:rsid w:val="007552C8"/>
    <w:rsid w:val="00757E4B"/>
    <w:rsid w:val="00765FE9"/>
    <w:rsid w:val="00775974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2847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679B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43D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A5F13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A0B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1919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C71"/>
    <w:rsid w:val="00943123"/>
    <w:rsid w:val="00944E5C"/>
    <w:rsid w:val="00945DB3"/>
    <w:rsid w:val="009477B0"/>
    <w:rsid w:val="0094780D"/>
    <w:rsid w:val="00947CFF"/>
    <w:rsid w:val="009503E6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A626D"/>
    <w:rsid w:val="009B03EA"/>
    <w:rsid w:val="009B35DB"/>
    <w:rsid w:val="009B50A2"/>
    <w:rsid w:val="009B72EB"/>
    <w:rsid w:val="009B7DCE"/>
    <w:rsid w:val="009C0142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C7E31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24E3"/>
    <w:rsid w:val="00A05499"/>
    <w:rsid w:val="00A0631E"/>
    <w:rsid w:val="00A0749B"/>
    <w:rsid w:val="00A325F0"/>
    <w:rsid w:val="00A338DF"/>
    <w:rsid w:val="00A401D1"/>
    <w:rsid w:val="00A4180C"/>
    <w:rsid w:val="00A41C21"/>
    <w:rsid w:val="00A4207A"/>
    <w:rsid w:val="00A42767"/>
    <w:rsid w:val="00A42C16"/>
    <w:rsid w:val="00A44EEF"/>
    <w:rsid w:val="00A44F11"/>
    <w:rsid w:val="00A47D72"/>
    <w:rsid w:val="00A50662"/>
    <w:rsid w:val="00A50AFA"/>
    <w:rsid w:val="00A519D4"/>
    <w:rsid w:val="00A5630E"/>
    <w:rsid w:val="00A567FA"/>
    <w:rsid w:val="00A578FF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25B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490A"/>
    <w:rsid w:val="00AC568F"/>
    <w:rsid w:val="00AC6B5E"/>
    <w:rsid w:val="00AC6F70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17486"/>
    <w:rsid w:val="00B2187D"/>
    <w:rsid w:val="00B21F1F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463C"/>
    <w:rsid w:val="00B84C5F"/>
    <w:rsid w:val="00B929D2"/>
    <w:rsid w:val="00B93388"/>
    <w:rsid w:val="00B93962"/>
    <w:rsid w:val="00B95C71"/>
    <w:rsid w:val="00B96729"/>
    <w:rsid w:val="00BA0107"/>
    <w:rsid w:val="00BA269F"/>
    <w:rsid w:val="00BA2A8E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484A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25E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54B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0A3E"/>
    <w:rsid w:val="00C40F89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5C6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6E9D"/>
    <w:rsid w:val="00D57359"/>
    <w:rsid w:val="00D636E4"/>
    <w:rsid w:val="00D63D22"/>
    <w:rsid w:val="00D650F2"/>
    <w:rsid w:val="00D65717"/>
    <w:rsid w:val="00D66CAB"/>
    <w:rsid w:val="00D7470E"/>
    <w:rsid w:val="00D75C52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3EA4"/>
    <w:rsid w:val="00E14733"/>
    <w:rsid w:val="00E14F2B"/>
    <w:rsid w:val="00E156D7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1FF8"/>
    <w:rsid w:val="00E8479D"/>
    <w:rsid w:val="00E86975"/>
    <w:rsid w:val="00E90542"/>
    <w:rsid w:val="00E926EF"/>
    <w:rsid w:val="00E9273A"/>
    <w:rsid w:val="00E92B83"/>
    <w:rsid w:val="00E93271"/>
    <w:rsid w:val="00E938CC"/>
    <w:rsid w:val="00E96A2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39CE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E4BF4"/>
    <w:rsid w:val="00EF1A9E"/>
    <w:rsid w:val="00EF20A1"/>
    <w:rsid w:val="00EF3308"/>
    <w:rsid w:val="00EF411D"/>
    <w:rsid w:val="00EF46B1"/>
    <w:rsid w:val="00EF5F9A"/>
    <w:rsid w:val="00EF6B0E"/>
    <w:rsid w:val="00F00357"/>
    <w:rsid w:val="00F02FEF"/>
    <w:rsid w:val="00F039A2"/>
    <w:rsid w:val="00F0666E"/>
    <w:rsid w:val="00F068FC"/>
    <w:rsid w:val="00F10002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23A4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63DB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4BD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E26708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nciaIntensa">
    <w:name w:val="Intense Reference"/>
    <w:basedOn w:val="Fontepargpadro"/>
    <w:uiPriority w:val="32"/>
    <w:qFormat/>
    <w:rsid w:val="00F323A4"/>
    <w:rPr>
      <w:b/>
      <w:bCs/>
      <w:smallCaps/>
      <w:color w:val="4F81BD" w:themeColor="accent1"/>
      <w:spacing w:val="5"/>
    </w:rPr>
  </w:style>
  <w:style w:type="character" w:styleId="Forte">
    <w:name w:val="Strong"/>
    <w:basedOn w:val="Fontepargpadro"/>
    <w:uiPriority w:val="22"/>
    <w:qFormat/>
    <w:rsid w:val="0064078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7E31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cid:image001.png@01D89214.0B927B20" TargetMode="External"/><Relationship Id="rId18" Type="http://schemas.openxmlformats.org/officeDocument/2006/relationships/image" Target="media/image3.png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tel:(19)3365-1607" TargetMode="External"/><Relationship Id="rId25" Type="http://schemas.openxmlformats.org/officeDocument/2006/relationships/hyperlink" Target="https://www.gnre.pe.gov.br:444/gnre/portal/GNRE_Principal.jsp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(19)3365-1606" TargetMode="External"/><Relationship Id="rId20" Type="http://schemas.openxmlformats.org/officeDocument/2006/relationships/hyperlink" Target="https://www.peresebaticioto.com.br/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log.dootax.com.br/qual-o-custo-de-um-caminhao-parado-em-uma-barreira-fiscal/" TargetMode="External"/><Relationship Id="rId24" Type="http://schemas.openxmlformats.org/officeDocument/2006/relationships/hyperlink" Target="http://www.gnre.pe.gov.br/" TargetMode="External"/><Relationship Id="rId5" Type="http://schemas.openxmlformats.org/officeDocument/2006/relationships/numbering" Target="numbering.xml"/><Relationship Id="rId15" Type="http://schemas.openxmlformats.org/officeDocument/2006/relationships/image" Target="cid:image004.png@01D89214.0B927B20" TargetMode="External"/><Relationship Id="rId23" Type="http://schemas.openxmlformats.org/officeDocument/2006/relationships/hyperlink" Target="https://www.google.com.br/maps/place/Peres+%26+Baticioto+Assessoria+Cont%C3%A1bil+Ltda/@-22.8934983,-47.0724124,17z/data=!3m1!4b1!4m5!3m4!1s0x94c8c8ba711169df:0xaa8ae388f789ab0a!8m2!3d-22.8934988!4d-47.0702273" TargetMode="External"/><Relationship Id="rId28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image" Target="cid:image005.png@01D89214.0B927B20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cid:image006.png@01D89214.0B927B20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F261A-6706-4212-8F35-D4BFD87B6D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D99D59-1FF0-4F33-8801-9AA17468106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BC68A4B2-F8E9-4219-874B-B3E32A7325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D1A2838-814F-415B-A7B6-F4C4EFAFB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713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11</cp:revision>
  <cp:lastPrinted>2013-06-06T01:06:00Z</cp:lastPrinted>
  <dcterms:created xsi:type="dcterms:W3CDTF">2023-08-05T02:32:00Z</dcterms:created>
  <dcterms:modified xsi:type="dcterms:W3CDTF">2026-03-20T17:33:00Z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298200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